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DA8" w:rsidRPr="00BA13DC" w:rsidRDefault="000C3DA8" w:rsidP="000C3DA8">
      <w:pPr>
        <w:jc w:val="center"/>
        <w:rPr>
          <w:rFonts w:ascii="Tahoma" w:hAnsi="Tahoma" w:cs="Tahoma"/>
          <w:b/>
        </w:rPr>
      </w:pPr>
      <w:r w:rsidRPr="00BA13DC">
        <w:rPr>
          <w:rFonts w:ascii="Tahoma" w:hAnsi="Tahoma" w:cs="Tahoma"/>
          <w:b/>
        </w:rPr>
        <w:t>Kata Pengantar</w:t>
      </w:r>
    </w:p>
    <w:p w:rsidR="000C3DA8" w:rsidRPr="00BA13DC" w:rsidRDefault="000C3DA8" w:rsidP="000C3DA8">
      <w:pPr>
        <w:jc w:val="center"/>
        <w:rPr>
          <w:rFonts w:ascii="Tahoma" w:hAnsi="Tahoma" w:cs="Tahoma"/>
          <w:b/>
          <w:sz w:val="22"/>
          <w:szCs w:val="22"/>
        </w:rPr>
      </w:pPr>
    </w:p>
    <w:p w:rsidR="000C3DA8" w:rsidRPr="00BA13DC" w:rsidRDefault="000C3DA8" w:rsidP="000C3DA8">
      <w:pPr>
        <w:spacing w:line="360" w:lineRule="auto"/>
        <w:ind w:firstLine="720"/>
        <w:jc w:val="both"/>
        <w:rPr>
          <w:rFonts w:ascii="Tahoma" w:hAnsi="Tahoma" w:cs="Tahoma"/>
          <w:sz w:val="22"/>
          <w:szCs w:val="22"/>
        </w:rPr>
      </w:pPr>
      <w:proofErr w:type="gramStart"/>
      <w:r w:rsidRPr="00BA13DC">
        <w:rPr>
          <w:rFonts w:ascii="Tahoma" w:hAnsi="Tahoma" w:cs="Tahoma"/>
          <w:sz w:val="22"/>
          <w:szCs w:val="22"/>
        </w:rPr>
        <w:t xml:space="preserve">Puji syukur kami panjatkan ke hadirat Allah SWT, sehingga </w:t>
      </w:r>
      <w:r w:rsidRPr="00BA13DC">
        <w:rPr>
          <w:rFonts w:ascii="Tahoma" w:hAnsi="Tahoma" w:cs="Tahoma"/>
          <w:sz w:val="22"/>
          <w:szCs w:val="22"/>
          <w:lang w:val="id-ID"/>
        </w:rPr>
        <w:t xml:space="preserve">dokumen Laporan </w:t>
      </w:r>
      <w:r w:rsidR="00917CBC" w:rsidRPr="00BA13DC">
        <w:rPr>
          <w:rFonts w:ascii="Tahoma" w:hAnsi="Tahoma" w:cs="Tahoma"/>
          <w:sz w:val="22"/>
          <w:szCs w:val="22"/>
        </w:rPr>
        <w:t xml:space="preserve">Akuntabilitas </w:t>
      </w:r>
      <w:r w:rsidRPr="00BA13DC">
        <w:rPr>
          <w:rFonts w:ascii="Tahoma" w:hAnsi="Tahoma" w:cs="Tahoma"/>
          <w:sz w:val="22"/>
          <w:szCs w:val="22"/>
          <w:lang w:val="id-ID"/>
        </w:rPr>
        <w:t>Kinerja Pemerintah</w:t>
      </w:r>
      <w:r w:rsidR="00917CBC" w:rsidRPr="00BA13DC">
        <w:rPr>
          <w:rFonts w:ascii="Tahoma" w:hAnsi="Tahoma" w:cs="Tahoma"/>
          <w:sz w:val="22"/>
          <w:szCs w:val="22"/>
        </w:rPr>
        <w:t xml:space="preserve"> </w:t>
      </w:r>
      <w:r w:rsidRPr="00BA13DC">
        <w:rPr>
          <w:rFonts w:ascii="Tahoma" w:hAnsi="Tahoma" w:cs="Tahoma"/>
          <w:sz w:val="22"/>
          <w:szCs w:val="22"/>
          <w:lang w:val="id-ID"/>
        </w:rPr>
        <w:t>(L</w:t>
      </w:r>
      <w:r w:rsidR="00917CBC" w:rsidRPr="00BA13DC">
        <w:rPr>
          <w:rFonts w:ascii="Tahoma" w:hAnsi="Tahoma" w:cs="Tahoma"/>
          <w:sz w:val="22"/>
          <w:szCs w:val="22"/>
        </w:rPr>
        <w:t>AKIP</w:t>
      </w:r>
      <w:r w:rsidRPr="00BA13DC">
        <w:rPr>
          <w:rFonts w:ascii="Tahoma" w:hAnsi="Tahoma" w:cs="Tahoma"/>
          <w:sz w:val="22"/>
          <w:szCs w:val="22"/>
          <w:lang w:val="id-ID"/>
        </w:rPr>
        <w:t xml:space="preserve">) </w:t>
      </w:r>
      <w:r w:rsidRPr="00BA13DC">
        <w:rPr>
          <w:rFonts w:ascii="Tahoma" w:hAnsi="Tahoma" w:cs="Tahoma"/>
          <w:sz w:val="22"/>
          <w:szCs w:val="22"/>
        </w:rPr>
        <w:t>Badan Penghubung Daerah Provinsi Nusa Tenggara Barat dapat di selesaikan.</w:t>
      </w:r>
      <w:proofErr w:type="gramEnd"/>
    </w:p>
    <w:p w:rsidR="000C3DA8" w:rsidRPr="00BA13DC" w:rsidRDefault="000C3DA8" w:rsidP="000C3DA8">
      <w:pPr>
        <w:spacing w:line="360" w:lineRule="auto"/>
        <w:ind w:firstLine="720"/>
        <w:jc w:val="both"/>
        <w:rPr>
          <w:rFonts w:ascii="Tahoma" w:hAnsi="Tahoma" w:cs="Tahoma"/>
          <w:sz w:val="22"/>
          <w:szCs w:val="22"/>
        </w:rPr>
      </w:pPr>
      <w:r w:rsidRPr="00BA13DC">
        <w:rPr>
          <w:rFonts w:ascii="Tahoma" w:hAnsi="Tahoma" w:cs="Tahoma"/>
          <w:sz w:val="22"/>
          <w:szCs w:val="22"/>
        </w:rPr>
        <w:t>Laporan kinerja ini merupakan bentuk pertanggungjawaban atas pelaksanaan kegiatan tahun 20</w:t>
      </w:r>
      <w:r w:rsidRPr="00BA13DC">
        <w:rPr>
          <w:rFonts w:ascii="Tahoma" w:hAnsi="Tahoma" w:cs="Tahoma"/>
          <w:sz w:val="22"/>
          <w:szCs w:val="22"/>
          <w:lang w:val="id-ID"/>
        </w:rPr>
        <w:t>2</w:t>
      </w:r>
      <w:r w:rsidR="00917CBC" w:rsidRPr="00BA13DC">
        <w:rPr>
          <w:rFonts w:ascii="Tahoma" w:hAnsi="Tahoma" w:cs="Tahoma"/>
          <w:sz w:val="22"/>
          <w:szCs w:val="22"/>
        </w:rPr>
        <w:t>2</w:t>
      </w:r>
      <w:r w:rsidRPr="00BA13DC">
        <w:rPr>
          <w:rFonts w:ascii="Tahoma" w:hAnsi="Tahoma" w:cs="Tahoma"/>
          <w:sz w:val="22"/>
          <w:szCs w:val="22"/>
        </w:rPr>
        <w:t xml:space="preserve"> sebagaimana yang telah direncanakan dalam rencana kerja (Renja) Badan Penghubung Daerah dan Dokumen Pelaksanaan Anggaran (DPA) </w:t>
      </w:r>
      <w:r w:rsidR="00917CBC" w:rsidRPr="00BA13DC">
        <w:rPr>
          <w:rFonts w:ascii="Tahoma" w:hAnsi="Tahoma" w:cs="Tahoma"/>
          <w:sz w:val="22"/>
          <w:szCs w:val="22"/>
        </w:rPr>
        <w:t xml:space="preserve">tahun </w:t>
      </w:r>
      <w:r w:rsidRPr="00BA13DC">
        <w:rPr>
          <w:rFonts w:ascii="Tahoma" w:hAnsi="Tahoma" w:cs="Tahoma"/>
          <w:sz w:val="22"/>
          <w:szCs w:val="22"/>
        </w:rPr>
        <w:t>anggaran 20</w:t>
      </w:r>
      <w:r w:rsidRPr="00BA13DC">
        <w:rPr>
          <w:rFonts w:ascii="Tahoma" w:hAnsi="Tahoma" w:cs="Tahoma"/>
          <w:sz w:val="22"/>
          <w:szCs w:val="22"/>
          <w:lang w:val="id-ID"/>
        </w:rPr>
        <w:t>2</w:t>
      </w:r>
      <w:r w:rsidR="00917CBC" w:rsidRPr="00BA13DC">
        <w:rPr>
          <w:rFonts w:ascii="Tahoma" w:hAnsi="Tahoma" w:cs="Tahoma"/>
          <w:sz w:val="22"/>
          <w:szCs w:val="22"/>
        </w:rPr>
        <w:t>2</w:t>
      </w:r>
      <w:r w:rsidRPr="00BA13DC">
        <w:rPr>
          <w:rFonts w:ascii="Tahoma" w:hAnsi="Tahoma" w:cs="Tahoma"/>
          <w:sz w:val="22"/>
          <w:szCs w:val="22"/>
        </w:rPr>
        <w:t>.</w:t>
      </w:r>
    </w:p>
    <w:p w:rsidR="000C3DA8" w:rsidRPr="00BA13DC" w:rsidRDefault="00917CBC" w:rsidP="000C3DA8">
      <w:pPr>
        <w:spacing w:line="360" w:lineRule="auto"/>
        <w:ind w:firstLine="720"/>
        <w:jc w:val="both"/>
        <w:rPr>
          <w:rFonts w:ascii="Tahoma" w:hAnsi="Tahoma" w:cs="Tahoma"/>
          <w:sz w:val="22"/>
          <w:szCs w:val="22"/>
        </w:rPr>
      </w:pPr>
      <w:proofErr w:type="gramStart"/>
      <w:r w:rsidRPr="00BA13DC">
        <w:rPr>
          <w:rFonts w:ascii="Tahoma" w:hAnsi="Tahoma" w:cs="Tahoma"/>
          <w:sz w:val="22"/>
          <w:szCs w:val="22"/>
        </w:rPr>
        <w:t>Guna evaluasi pelaksanaan kegiatan ditahun selanjutnya</w:t>
      </w:r>
      <w:r w:rsidR="000C3DA8" w:rsidRPr="00BA13DC">
        <w:rPr>
          <w:rFonts w:ascii="Tahoma" w:hAnsi="Tahoma" w:cs="Tahoma"/>
          <w:sz w:val="22"/>
          <w:szCs w:val="22"/>
        </w:rPr>
        <w:t xml:space="preserve">, </w:t>
      </w:r>
      <w:r w:rsidRPr="00BA13DC">
        <w:rPr>
          <w:rFonts w:ascii="Tahoma" w:hAnsi="Tahoma" w:cs="Tahoma"/>
          <w:sz w:val="22"/>
          <w:szCs w:val="22"/>
        </w:rPr>
        <w:t xml:space="preserve">tentunya dalam penyusunan dokumen ini jauh dari kata sempurna untuk itu </w:t>
      </w:r>
      <w:r w:rsidR="000C3DA8" w:rsidRPr="00BA13DC">
        <w:rPr>
          <w:rFonts w:ascii="Tahoma" w:hAnsi="Tahoma" w:cs="Tahoma"/>
          <w:sz w:val="22"/>
          <w:szCs w:val="22"/>
        </w:rPr>
        <w:t>kami mengharapkan kritik dan saran dalam menyempurnakan laporan kinerja ini.</w:t>
      </w:r>
      <w:proofErr w:type="gramEnd"/>
    </w:p>
    <w:p w:rsidR="000C3DA8" w:rsidRPr="00BA13DC" w:rsidRDefault="000C3DA8" w:rsidP="000C3DA8">
      <w:pPr>
        <w:spacing w:line="360" w:lineRule="auto"/>
        <w:ind w:firstLine="720"/>
        <w:jc w:val="both"/>
        <w:rPr>
          <w:rFonts w:ascii="Tahoma" w:hAnsi="Tahoma" w:cs="Tahoma"/>
          <w:sz w:val="22"/>
          <w:szCs w:val="22"/>
        </w:rPr>
      </w:pPr>
      <w:r w:rsidRPr="00BA13DC">
        <w:rPr>
          <w:rFonts w:ascii="Tahoma" w:hAnsi="Tahoma" w:cs="Tahoma"/>
          <w:sz w:val="22"/>
          <w:szCs w:val="22"/>
          <w:lang w:val="id-ID"/>
        </w:rPr>
        <w:t>S</w:t>
      </w:r>
      <w:r w:rsidRPr="00BA13DC">
        <w:rPr>
          <w:rFonts w:ascii="Tahoma" w:hAnsi="Tahoma" w:cs="Tahoma"/>
          <w:sz w:val="22"/>
          <w:szCs w:val="22"/>
        </w:rPr>
        <w:t xml:space="preserve">emoga </w:t>
      </w:r>
      <w:r w:rsidRPr="00BA13DC">
        <w:rPr>
          <w:rFonts w:ascii="Tahoma" w:hAnsi="Tahoma" w:cs="Tahoma"/>
          <w:sz w:val="22"/>
          <w:szCs w:val="22"/>
          <w:lang w:val="id-ID"/>
        </w:rPr>
        <w:t xml:space="preserve">dokumen </w:t>
      </w:r>
      <w:r w:rsidRPr="00BA13DC">
        <w:rPr>
          <w:rFonts w:ascii="Tahoma" w:hAnsi="Tahoma" w:cs="Tahoma"/>
          <w:sz w:val="22"/>
          <w:szCs w:val="22"/>
        </w:rPr>
        <w:t xml:space="preserve">ini dapat bermanfaat untuk </w:t>
      </w:r>
      <w:r w:rsidRPr="00BA13DC">
        <w:rPr>
          <w:rFonts w:ascii="Tahoma" w:hAnsi="Tahoma" w:cs="Tahoma"/>
          <w:sz w:val="22"/>
          <w:szCs w:val="22"/>
          <w:lang w:val="id-ID"/>
        </w:rPr>
        <w:t xml:space="preserve">evaluasi sasaran dan program kegiatan ditahun mendatang guna </w:t>
      </w:r>
      <w:r w:rsidRPr="00BA13DC">
        <w:rPr>
          <w:rFonts w:ascii="Tahoma" w:hAnsi="Tahoma" w:cs="Tahoma"/>
          <w:sz w:val="22"/>
          <w:szCs w:val="22"/>
        </w:rPr>
        <w:t xml:space="preserve">menentukan arah kebijakan dan program serta kegiatan </w:t>
      </w:r>
      <w:r w:rsidRPr="00BA13DC">
        <w:rPr>
          <w:rFonts w:ascii="Tahoma" w:hAnsi="Tahoma" w:cs="Tahoma"/>
          <w:sz w:val="22"/>
          <w:szCs w:val="22"/>
          <w:lang w:val="id-ID"/>
        </w:rPr>
        <w:t xml:space="preserve">untuk mendukung pencapaian Rencana Pembangunan Jangka Menengah Provinsi NTB tahun 2019 </w:t>
      </w:r>
      <w:r w:rsidR="00917CBC" w:rsidRPr="00BA13DC">
        <w:rPr>
          <w:rFonts w:ascii="Tahoma" w:hAnsi="Tahoma" w:cs="Tahoma"/>
          <w:sz w:val="22"/>
          <w:szCs w:val="22"/>
          <w:lang w:val="id-ID"/>
        </w:rPr>
        <w:t>–</w:t>
      </w:r>
      <w:r w:rsidRPr="00BA13DC">
        <w:rPr>
          <w:rFonts w:ascii="Tahoma" w:hAnsi="Tahoma" w:cs="Tahoma"/>
          <w:sz w:val="22"/>
          <w:szCs w:val="22"/>
          <w:lang w:val="id-ID"/>
        </w:rPr>
        <w:t xml:space="preserve"> 2023</w:t>
      </w:r>
      <w:r w:rsidR="00917CBC" w:rsidRPr="00BA13DC">
        <w:rPr>
          <w:rFonts w:ascii="Tahoma" w:hAnsi="Tahoma" w:cs="Tahoma"/>
          <w:sz w:val="22"/>
          <w:szCs w:val="22"/>
        </w:rPr>
        <w:t>, dan sebagai dasar dalam penyusunan RPJMD Provinsi NTB pada periode selanjutnya tahun 2024 - 2026</w:t>
      </w:r>
      <w:r w:rsidRPr="00BA13DC">
        <w:rPr>
          <w:rFonts w:ascii="Tahoma" w:hAnsi="Tahoma" w:cs="Tahoma"/>
          <w:sz w:val="22"/>
          <w:szCs w:val="22"/>
        </w:rPr>
        <w:t>.</w:t>
      </w:r>
    </w:p>
    <w:p w:rsidR="00917CBC" w:rsidRPr="00BA13DC" w:rsidRDefault="00917CBC" w:rsidP="000C3DA8">
      <w:pPr>
        <w:spacing w:line="360" w:lineRule="auto"/>
        <w:ind w:firstLine="720"/>
        <w:jc w:val="both"/>
        <w:rPr>
          <w:rFonts w:ascii="Arial" w:hAnsi="Arial" w:cs="Arial"/>
        </w:rPr>
      </w:pPr>
    </w:p>
    <w:p w:rsidR="00917CBC" w:rsidRPr="00BA13DC" w:rsidRDefault="00917CBC" w:rsidP="000C3DA8">
      <w:pPr>
        <w:spacing w:line="360" w:lineRule="auto"/>
        <w:ind w:firstLine="720"/>
        <w:jc w:val="both"/>
        <w:rPr>
          <w:rFonts w:ascii="Arial" w:hAnsi="Arial" w:cs="Arial"/>
        </w:rPr>
      </w:pPr>
    </w:p>
    <w:p w:rsidR="000C3DA8" w:rsidRPr="00BA13DC" w:rsidRDefault="000C3DA8" w:rsidP="000C3DA8">
      <w:pPr>
        <w:ind w:left="3600" w:firstLine="720"/>
        <w:jc w:val="center"/>
        <w:rPr>
          <w:rFonts w:ascii="Tahoma" w:hAnsi="Tahoma" w:cs="Tahoma"/>
          <w:lang w:val="de-DE"/>
        </w:rPr>
      </w:pPr>
      <w:r w:rsidRPr="00BA13DC">
        <w:rPr>
          <w:rFonts w:ascii="Tahoma" w:hAnsi="Tahoma" w:cs="Tahoma"/>
          <w:lang w:val="de-DE"/>
        </w:rPr>
        <w:t xml:space="preserve">Jakarta,   </w:t>
      </w:r>
      <w:r w:rsidRPr="00BA13DC">
        <w:rPr>
          <w:rFonts w:ascii="Tahoma" w:hAnsi="Tahoma" w:cs="Tahoma"/>
          <w:lang w:val="id-ID"/>
        </w:rPr>
        <w:t>Januari</w:t>
      </w:r>
      <w:r w:rsidRPr="00BA13DC">
        <w:rPr>
          <w:rFonts w:ascii="Tahoma" w:hAnsi="Tahoma" w:cs="Tahoma"/>
          <w:lang w:val="de-DE"/>
        </w:rPr>
        <w:t xml:space="preserve"> 202</w:t>
      </w:r>
      <w:r w:rsidR="00917CBC" w:rsidRPr="00BA13DC">
        <w:rPr>
          <w:rFonts w:ascii="Tahoma" w:hAnsi="Tahoma" w:cs="Tahoma"/>
          <w:lang w:val="de-DE"/>
        </w:rPr>
        <w:t>3</w:t>
      </w:r>
    </w:p>
    <w:p w:rsidR="000C3DA8" w:rsidRPr="00BA13DC" w:rsidRDefault="000C3DA8" w:rsidP="000C3DA8">
      <w:pPr>
        <w:ind w:left="3600" w:firstLine="720"/>
        <w:jc w:val="center"/>
        <w:rPr>
          <w:rFonts w:ascii="Tahoma" w:hAnsi="Tahoma" w:cs="Tahoma"/>
          <w:lang w:val="de-DE"/>
        </w:rPr>
      </w:pPr>
      <w:r w:rsidRPr="00BA13DC">
        <w:rPr>
          <w:rFonts w:ascii="Tahoma" w:hAnsi="Tahoma" w:cs="Tahoma"/>
          <w:lang w:val="de-DE"/>
        </w:rPr>
        <w:t>Kepala Badan Penghubung Daerah</w:t>
      </w:r>
    </w:p>
    <w:p w:rsidR="000C3DA8" w:rsidRPr="00BA13DC" w:rsidRDefault="000C3DA8" w:rsidP="000C3DA8">
      <w:pPr>
        <w:ind w:left="3600" w:firstLine="720"/>
        <w:jc w:val="center"/>
        <w:rPr>
          <w:rFonts w:ascii="Tahoma" w:hAnsi="Tahoma" w:cs="Tahoma"/>
          <w:lang w:val="de-DE"/>
        </w:rPr>
      </w:pPr>
      <w:r w:rsidRPr="00BA13DC">
        <w:rPr>
          <w:rFonts w:ascii="Tahoma" w:hAnsi="Tahoma" w:cs="Tahoma"/>
          <w:lang w:val="de-DE"/>
        </w:rPr>
        <w:t>Provinsi Nusa Tenggara Barat</w:t>
      </w:r>
    </w:p>
    <w:p w:rsidR="000C3DA8" w:rsidRPr="00BA13DC" w:rsidRDefault="000C3DA8" w:rsidP="000C3DA8">
      <w:pPr>
        <w:ind w:left="3600" w:firstLine="720"/>
        <w:jc w:val="center"/>
        <w:rPr>
          <w:rFonts w:ascii="Tahoma" w:hAnsi="Tahoma" w:cs="Tahoma"/>
          <w:lang w:val="de-DE"/>
        </w:rPr>
      </w:pPr>
    </w:p>
    <w:p w:rsidR="00917CBC" w:rsidRPr="00BA13DC" w:rsidRDefault="00917CBC" w:rsidP="000C3DA8">
      <w:pPr>
        <w:ind w:left="3600" w:firstLine="720"/>
        <w:jc w:val="center"/>
        <w:rPr>
          <w:rFonts w:ascii="Tahoma" w:hAnsi="Tahoma" w:cs="Tahoma"/>
          <w:lang w:val="de-DE"/>
        </w:rPr>
      </w:pPr>
    </w:p>
    <w:p w:rsidR="00917CBC" w:rsidRPr="00BA13DC" w:rsidRDefault="00917CBC" w:rsidP="000C3DA8">
      <w:pPr>
        <w:ind w:left="3600" w:firstLine="720"/>
        <w:jc w:val="center"/>
        <w:rPr>
          <w:rFonts w:ascii="Tahoma" w:hAnsi="Tahoma" w:cs="Tahoma"/>
          <w:lang w:val="de-DE"/>
        </w:rPr>
      </w:pPr>
    </w:p>
    <w:p w:rsidR="000C3DA8" w:rsidRPr="00BA13DC" w:rsidRDefault="000C3DA8" w:rsidP="000C3DA8">
      <w:pPr>
        <w:ind w:left="3600" w:firstLine="720"/>
        <w:jc w:val="center"/>
        <w:rPr>
          <w:rFonts w:ascii="Tahoma" w:hAnsi="Tahoma" w:cs="Tahoma"/>
          <w:lang w:val="de-DE"/>
        </w:rPr>
      </w:pPr>
    </w:p>
    <w:p w:rsidR="000C3DA8" w:rsidRPr="00BA13DC" w:rsidRDefault="000C3DA8" w:rsidP="000C3DA8">
      <w:pPr>
        <w:pStyle w:val="BodyTextIndent"/>
        <w:spacing w:line="276" w:lineRule="auto"/>
        <w:ind w:left="4536" w:firstLine="0"/>
        <w:jc w:val="center"/>
        <w:rPr>
          <w:rFonts w:ascii="Tahoma" w:hAnsi="Tahoma" w:cs="Tahoma"/>
          <w:b/>
          <w:sz w:val="24"/>
          <w:u w:val="single"/>
          <w:lang w:val="fi-FI"/>
        </w:rPr>
      </w:pPr>
      <w:r w:rsidRPr="00BA13DC">
        <w:rPr>
          <w:rFonts w:ascii="Tahoma" w:hAnsi="Tahoma" w:cs="Tahoma"/>
          <w:b/>
          <w:sz w:val="24"/>
          <w:u w:val="single"/>
          <w:lang w:val="fi-FI"/>
        </w:rPr>
        <w:t>Sahrirrohman, S.Sos.,M.AP</w:t>
      </w:r>
    </w:p>
    <w:p w:rsidR="000C3DA8" w:rsidRPr="00BA13DC" w:rsidRDefault="000C3DA8" w:rsidP="000C3DA8">
      <w:pPr>
        <w:pStyle w:val="BodyTextIndent"/>
        <w:spacing w:line="276" w:lineRule="auto"/>
        <w:ind w:left="4536" w:firstLine="0"/>
        <w:jc w:val="center"/>
        <w:rPr>
          <w:rFonts w:ascii="Tahoma" w:hAnsi="Tahoma" w:cs="Tahoma"/>
          <w:sz w:val="24"/>
        </w:rPr>
      </w:pPr>
      <w:r w:rsidRPr="00BA13DC">
        <w:rPr>
          <w:rFonts w:ascii="Tahoma" w:hAnsi="Tahoma" w:cs="Tahoma"/>
          <w:sz w:val="24"/>
          <w:lang w:val="fi-FI"/>
        </w:rPr>
        <w:t>NIP.  196912151990031011</w:t>
      </w:r>
    </w:p>
    <w:p w:rsidR="000C3DA8" w:rsidRPr="00620517" w:rsidRDefault="000C3DA8" w:rsidP="000C3DA8">
      <w:pPr>
        <w:ind w:left="3600" w:firstLine="720"/>
        <w:jc w:val="center"/>
        <w:rPr>
          <w:rFonts w:ascii="Arial" w:hAnsi="Arial" w:cs="Arial"/>
        </w:rPr>
      </w:pPr>
    </w:p>
    <w:p w:rsidR="000C3DA8" w:rsidRPr="00620517" w:rsidRDefault="000C3DA8" w:rsidP="00822F9F">
      <w:pPr>
        <w:jc w:val="center"/>
        <w:rPr>
          <w:rFonts w:ascii="Arial" w:hAnsi="Arial" w:cs="Arial"/>
          <w:color w:val="000000" w:themeColor="text1"/>
        </w:rPr>
        <w:sectPr w:rsidR="000C3DA8" w:rsidRPr="00620517" w:rsidSect="006A5319">
          <w:footerReference w:type="even" r:id="rId8"/>
          <w:footerReference w:type="default" r:id="rId9"/>
          <w:pgSz w:w="11909" w:h="16834" w:code="9"/>
          <w:pgMar w:top="1699" w:right="1440" w:bottom="1699" w:left="1260" w:header="720" w:footer="288" w:gutter="0"/>
          <w:pgNumType w:fmt="lowerRoman"/>
          <w:cols w:space="720"/>
          <w:docGrid w:linePitch="360"/>
        </w:sectPr>
      </w:pPr>
    </w:p>
    <w:p w:rsidR="006A5319" w:rsidRDefault="006A5319" w:rsidP="006A5319">
      <w:pPr>
        <w:jc w:val="center"/>
        <w:rPr>
          <w:rFonts w:ascii="Tahoma" w:hAnsi="Tahoma" w:cs="Tahoma"/>
          <w:b/>
        </w:rPr>
      </w:pPr>
      <w:r w:rsidRPr="00E375F6">
        <w:rPr>
          <w:rFonts w:ascii="Tahoma" w:hAnsi="Tahoma" w:cs="Tahoma"/>
          <w:b/>
        </w:rPr>
        <w:lastRenderedPageBreak/>
        <w:t>DAFTAR ISI</w:t>
      </w:r>
    </w:p>
    <w:p w:rsidR="006A5319" w:rsidRDefault="006A5319" w:rsidP="006A5319">
      <w:pPr>
        <w:jc w:val="center"/>
        <w:rPr>
          <w:rFonts w:ascii="Tahoma" w:hAnsi="Tahoma" w:cs="Tahoma"/>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0"/>
        <w:gridCol w:w="7834"/>
        <w:gridCol w:w="891"/>
      </w:tblGrid>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jc w:val="center"/>
              <w:rPr>
                <w:rFonts w:ascii="Tahoma" w:hAnsi="Tahoma" w:cs="Tahoma"/>
              </w:rPr>
            </w:pPr>
            <w:r w:rsidRPr="00FB2266">
              <w:rPr>
                <w:rFonts w:ascii="Tahoma" w:hAnsi="Tahoma" w:cs="Tahoma"/>
              </w:rPr>
              <w:t>Uraian</w:t>
            </w:r>
          </w:p>
        </w:tc>
        <w:tc>
          <w:tcPr>
            <w:tcW w:w="891" w:type="dxa"/>
          </w:tcPr>
          <w:p w:rsidR="006A5319" w:rsidRPr="00FB2266" w:rsidRDefault="006A5319" w:rsidP="00AF2032">
            <w:pPr>
              <w:jc w:val="center"/>
              <w:rPr>
                <w:rFonts w:ascii="Tahoma" w:hAnsi="Tahoma" w:cs="Tahoma"/>
              </w:rPr>
            </w:pPr>
            <w:r w:rsidRPr="00FB2266">
              <w:rPr>
                <w:rFonts w:ascii="Tahoma" w:hAnsi="Tahoma" w:cs="Tahoma"/>
              </w:rPr>
              <w:t>Hal</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rPr>
                <w:rFonts w:ascii="Tahoma" w:hAnsi="Tahoma" w:cs="Tahoma"/>
              </w:rPr>
            </w:pPr>
            <w:r w:rsidRPr="00FB2266">
              <w:rPr>
                <w:rFonts w:ascii="Tahoma" w:hAnsi="Tahoma" w:cs="Tahoma"/>
              </w:rPr>
              <w:t>Kata Pengantar</w:t>
            </w:r>
            <w:r>
              <w:rPr>
                <w:rFonts w:ascii="Tahoma" w:hAnsi="Tahoma" w:cs="Tahoma"/>
              </w:rPr>
              <w:t xml:space="preserve"> …………………………………………</w:t>
            </w:r>
            <w:r w:rsidRPr="00FB2266">
              <w:rPr>
                <w:rFonts w:ascii="Tahoma" w:hAnsi="Tahoma" w:cs="Tahoma"/>
              </w:rPr>
              <w:t>………………………………….</w:t>
            </w:r>
          </w:p>
        </w:tc>
        <w:tc>
          <w:tcPr>
            <w:tcW w:w="891" w:type="dxa"/>
          </w:tcPr>
          <w:p w:rsidR="006A5319" w:rsidRPr="006A5319" w:rsidRDefault="006A5319" w:rsidP="006A5319">
            <w:pPr>
              <w:jc w:val="center"/>
              <w:rPr>
                <w:rFonts w:ascii="Tahoma" w:hAnsi="Tahoma" w:cs="Tahoma"/>
                <w:lang w:val="id-ID"/>
              </w:rPr>
            </w:pPr>
            <w:r>
              <w:rPr>
                <w:rFonts w:ascii="Tahoma" w:hAnsi="Tahoma" w:cs="Tahoma"/>
                <w:lang w:val="id-ID"/>
              </w:rPr>
              <w:t>i</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343911" w:rsidRDefault="006A5319" w:rsidP="00AF2032">
            <w:pPr>
              <w:rPr>
                <w:rFonts w:ascii="Tahoma" w:hAnsi="Tahoma" w:cs="Tahoma"/>
                <w:lang w:val="id-ID"/>
              </w:rPr>
            </w:pPr>
            <w:r>
              <w:rPr>
                <w:rFonts w:ascii="Tahoma" w:hAnsi="Tahoma" w:cs="Tahoma"/>
                <w:lang w:val="id-ID"/>
              </w:rPr>
              <w:t>Daftar Isi ..........................................................................................</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ii</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jc w:val="both"/>
              <w:rPr>
                <w:rFonts w:ascii="Tahoma" w:hAnsi="Tahoma" w:cs="Tahoma"/>
              </w:rPr>
            </w:pPr>
            <w:r w:rsidRPr="00FB2266">
              <w:rPr>
                <w:rFonts w:ascii="Tahoma" w:hAnsi="Tahoma" w:cs="Tahoma"/>
              </w:rPr>
              <w:t>Iktisar Eksekutif</w:t>
            </w:r>
            <w:r>
              <w:rPr>
                <w:rFonts w:ascii="Tahoma" w:hAnsi="Tahoma" w:cs="Tahoma"/>
              </w:rPr>
              <w:t xml:space="preserve"> …………………………………………………………………</w:t>
            </w:r>
            <w:r w:rsidRPr="00FB2266">
              <w:rPr>
                <w:rFonts w:ascii="Tahoma" w:hAnsi="Tahoma" w:cs="Tahoma"/>
              </w:rPr>
              <w:t>…………</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iii</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jc w:val="both"/>
              <w:rPr>
                <w:rFonts w:ascii="Tahoma" w:hAnsi="Tahoma" w:cs="Tahoma"/>
              </w:rPr>
            </w:pPr>
            <w:r w:rsidRPr="00FB2266">
              <w:rPr>
                <w:rFonts w:ascii="Tahoma" w:hAnsi="Tahoma" w:cs="Tahoma"/>
                <w:b/>
              </w:rPr>
              <w:t>Bab I Pendahuluan</w:t>
            </w:r>
            <w:r>
              <w:rPr>
                <w:rFonts w:ascii="Tahoma" w:hAnsi="Tahoma" w:cs="Tahoma"/>
              </w:rPr>
              <w:t xml:space="preserve"> ………………………………………………………………</w:t>
            </w:r>
            <w:r w:rsidRPr="00FB2266">
              <w:rPr>
                <w:rFonts w:ascii="Tahoma" w:hAnsi="Tahoma" w:cs="Tahoma"/>
              </w:rPr>
              <w:t>….</w:t>
            </w:r>
            <w:r>
              <w:rPr>
                <w:rFonts w:ascii="Tahoma" w:hAnsi="Tahoma" w:cs="Tahoma"/>
              </w:rPr>
              <w:t>.</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4</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39"/>
              </w:numPr>
              <w:ind w:left="432"/>
              <w:jc w:val="both"/>
              <w:rPr>
                <w:rFonts w:ascii="Tahoma" w:hAnsi="Tahoma" w:cs="Tahoma"/>
              </w:rPr>
            </w:pPr>
            <w:r>
              <w:rPr>
                <w:rFonts w:ascii="Tahoma" w:hAnsi="Tahoma" w:cs="Tahoma"/>
              </w:rPr>
              <w:t>Latar</w:t>
            </w:r>
            <w:r w:rsidRPr="00FB2266">
              <w:rPr>
                <w:rFonts w:ascii="Tahoma" w:hAnsi="Tahoma" w:cs="Tahoma"/>
              </w:rPr>
              <w:t xml:space="preserve"> Belakang</w:t>
            </w:r>
            <w:r>
              <w:rPr>
                <w:rFonts w:ascii="Tahoma" w:hAnsi="Tahoma" w:cs="Tahoma"/>
              </w:rPr>
              <w:t xml:space="preserve"> …………………………………………………………</w:t>
            </w:r>
            <w:r w:rsidRPr="00FB2266">
              <w:rPr>
                <w:rFonts w:ascii="Tahoma" w:hAnsi="Tahoma" w:cs="Tahoma"/>
              </w:rPr>
              <w:t>……………</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4</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39"/>
              </w:numPr>
              <w:ind w:left="432"/>
              <w:jc w:val="both"/>
              <w:rPr>
                <w:rFonts w:ascii="Tahoma" w:hAnsi="Tahoma" w:cs="Tahoma"/>
              </w:rPr>
            </w:pPr>
            <w:r w:rsidRPr="00FB2266">
              <w:rPr>
                <w:rFonts w:ascii="Tahoma" w:hAnsi="Tahoma" w:cs="Tahoma"/>
              </w:rPr>
              <w:t xml:space="preserve">Gambaran Umum </w:t>
            </w:r>
            <w:r>
              <w:rPr>
                <w:rFonts w:ascii="Tahoma" w:hAnsi="Tahoma" w:cs="Tahoma"/>
              </w:rPr>
              <w:t>…………………………………………………………</w:t>
            </w:r>
            <w:r w:rsidRPr="00FB2266">
              <w:rPr>
                <w:rFonts w:ascii="Tahoma" w:hAnsi="Tahoma" w:cs="Tahoma"/>
              </w:rPr>
              <w:t>………</w:t>
            </w:r>
            <w:r>
              <w:rPr>
                <w:rFonts w:ascii="Tahoma" w:hAnsi="Tahoma" w:cs="Tahoma"/>
              </w:rPr>
              <w:t>…</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5</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39"/>
              </w:numPr>
              <w:ind w:left="432"/>
              <w:jc w:val="both"/>
              <w:rPr>
                <w:rFonts w:ascii="Tahoma" w:hAnsi="Tahoma" w:cs="Tahoma"/>
              </w:rPr>
            </w:pPr>
            <w:r>
              <w:rPr>
                <w:rFonts w:ascii="Tahoma" w:hAnsi="Tahoma" w:cs="Tahoma"/>
                <w:lang w:val="id-ID"/>
              </w:rPr>
              <w:t>Struktur organisasi</w:t>
            </w:r>
            <w:r w:rsidRPr="00FB2266">
              <w:rPr>
                <w:rFonts w:ascii="Tahoma" w:hAnsi="Tahoma" w:cs="Tahoma"/>
              </w:rPr>
              <w:t xml:space="preserve"> ………………………………………………</w:t>
            </w:r>
            <w:r>
              <w:rPr>
                <w:rFonts w:ascii="Tahoma" w:hAnsi="Tahoma" w:cs="Tahoma"/>
              </w:rPr>
              <w:t>……………………</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6</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39"/>
              </w:numPr>
              <w:ind w:left="432"/>
              <w:jc w:val="both"/>
              <w:rPr>
                <w:rFonts w:ascii="Tahoma" w:hAnsi="Tahoma" w:cs="Tahoma"/>
              </w:rPr>
            </w:pPr>
            <w:r w:rsidRPr="0008600E">
              <w:rPr>
                <w:rFonts w:ascii="Tahoma" w:hAnsi="Tahoma" w:cs="Tahoma"/>
                <w:color w:val="000000" w:themeColor="text1"/>
              </w:rPr>
              <w:t>Aspek strategis dan permasalahan yang dihadapi</w:t>
            </w:r>
            <w:r>
              <w:rPr>
                <w:rFonts w:ascii="Tahoma" w:hAnsi="Tahoma" w:cs="Tahoma"/>
                <w:b/>
                <w:color w:val="000000" w:themeColor="text1"/>
                <w:lang w:val="id-ID"/>
              </w:rPr>
              <w:t xml:space="preserve"> </w:t>
            </w:r>
            <w:r>
              <w:rPr>
                <w:rFonts w:ascii="Tahoma" w:hAnsi="Tahoma" w:cs="Tahoma"/>
              </w:rPr>
              <w:t>……</w:t>
            </w:r>
            <w:r w:rsidRPr="00FB2266">
              <w:rPr>
                <w:rFonts w:ascii="Tahoma" w:hAnsi="Tahoma" w:cs="Tahoma"/>
              </w:rPr>
              <w:t>………</w:t>
            </w:r>
            <w:r>
              <w:rPr>
                <w:rFonts w:ascii="Tahoma" w:hAnsi="Tahoma" w:cs="Tahoma"/>
                <w:lang w:val="id-ID"/>
              </w:rPr>
              <w:t>..........</w:t>
            </w:r>
            <w:r w:rsidRPr="00FB2266">
              <w:rPr>
                <w:rFonts w:ascii="Tahoma" w:hAnsi="Tahoma" w:cs="Tahoma"/>
              </w:rPr>
              <w:t>…</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8</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jc w:val="both"/>
              <w:rPr>
                <w:rFonts w:ascii="Tahoma" w:hAnsi="Tahoma" w:cs="Tahoma"/>
              </w:rPr>
            </w:pPr>
            <w:r w:rsidRPr="00FB2266">
              <w:rPr>
                <w:rFonts w:ascii="Tahoma" w:hAnsi="Tahoma" w:cs="Tahoma"/>
                <w:b/>
              </w:rPr>
              <w:t xml:space="preserve">Bab II Perencanaan </w:t>
            </w:r>
            <w:proofErr w:type="gramStart"/>
            <w:r w:rsidRPr="00FB2266">
              <w:rPr>
                <w:rFonts w:ascii="Tahoma" w:hAnsi="Tahoma" w:cs="Tahoma"/>
                <w:b/>
              </w:rPr>
              <w:t xml:space="preserve">Kinerja </w:t>
            </w:r>
            <w:r w:rsidRPr="00FB2266">
              <w:rPr>
                <w:rFonts w:ascii="Tahoma" w:hAnsi="Tahoma" w:cs="Tahoma"/>
              </w:rPr>
              <w:t xml:space="preserve"> …</w:t>
            </w:r>
            <w:proofErr w:type="gramEnd"/>
            <w:r w:rsidRPr="00FB2266">
              <w:rPr>
                <w:rFonts w:ascii="Tahoma" w:hAnsi="Tahoma" w:cs="Tahoma"/>
              </w:rPr>
              <w:t>………………………………………………….</w:t>
            </w:r>
          </w:p>
        </w:tc>
        <w:tc>
          <w:tcPr>
            <w:tcW w:w="891" w:type="dxa"/>
          </w:tcPr>
          <w:p w:rsidR="006A5319" w:rsidRPr="006A5319" w:rsidRDefault="006A5319" w:rsidP="00AF2032">
            <w:pPr>
              <w:jc w:val="center"/>
              <w:rPr>
                <w:rFonts w:ascii="Tahoma" w:hAnsi="Tahoma" w:cs="Tahoma"/>
                <w:lang w:val="id-ID"/>
              </w:rPr>
            </w:pPr>
            <w:r>
              <w:rPr>
                <w:rFonts w:ascii="Tahoma" w:hAnsi="Tahoma" w:cs="Tahoma"/>
                <w:lang w:val="id-ID"/>
              </w:rPr>
              <w:t>9</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41"/>
              </w:numPr>
              <w:ind w:left="432"/>
              <w:jc w:val="both"/>
              <w:rPr>
                <w:rFonts w:ascii="Tahoma" w:hAnsi="Tahoma" w:cs="Tahoma"/>
              </w:rPr>
            </w:pPr>
            <w:r w:rsidRPr="00FB2266">
              <w:rPr>
                <w:rFonts w:ascii="Tahoma" w:hAnsi="Tahoma" w:cs="Tahoma"/>
              </w:rPr>
              <w:t>Perencanaan ………………………………………………………</w:t>
            </w:r>
            <w:r>
              <w:rPr>
                <w:rFonts w:ascii="Tahoma" w:hAnsi="Tahoma" w:cs="Tahoma"/>
              </w:rPr>
              <w:t>…</w:t>
            </w:r>
            <w:r w:rsidRPr="00FB2266">
              <w:rPr>
                <w:rFonts w:ascii="Tahoma" w:hAnsi="Tahoma" w:cs="Tahoma"/>
              </w:rPr>
              <w:t>………………..</w:t>
            </w:r>
          </w:p>
        </w:tc>
        <w:tc>
          <w:tcPr>
            <w:tcW w:w="891" w:type="dxa"/>
          </w:tcPr>
          <w:p w:rsidR="006A5319" w:rsidRPr="006A5319" w:rsidRDefault="006A5319" w:rsidP="00AF2032">
            <w:pPr>
              <w:jc w:val="center"/>
              <w:rPr>
                <w:rFonts w:ascii="Tahoma" w:hAnsi="Tahoma" w:cs="Tahoma"/>
                <w:lang w:val="id-ID"/>
              </w:rPr>
            </w:pPr>
            <w:r>
              <w:rPr>
                <w:rFonts w:ascii="Tahoma" w:hAnsi="Tahoma" w:cs="Tahoma"/>
                <w:lang w:val="id-ID"/>
              </w:rPr>
              <w:t>9</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42"/>
              </w:numPr>
              <w:jc w:val="both"/>
              <w:rPr>
                <w:rFonts w:ascii="Tahoma" w:hAnsi="Tahoma" w:cs="Tahoma"/>
              </w:rPr>
            </w:pPr>
            <w:r w:rsidRPr="00FB2266">
              <w:rPr>
                <w:rFonts w:ascii="Tahoma" w:hAnsi="Tahoma" w:cs="Tahoma"/>
              </w:rPr>
              <w:t>Visi dan Misi</w:t>
            </w:r>
            <w:r>
              <w:rPr>
                <w:rFonts w:ascii="Tahoma" w:hAnsi="Tahoma" w:cs="Tahoma"/>
              </w:rPr>
              <w:t xml:space="preserve"> ………………………………………………………</w:t>
            </w:r>
            <w:r w:rsidRPr="00FB2266">
              <w:rPr>
                <w:rFonts w:ascii="Tahoma" w:hAnsi="Tahoma" w:cs="Tahoma"/>
              </w:rPr>
              <w:t>……………….</w:t>
            </w:r>
          </w:p>
        </w:tc>
        <w:tc>
          <w:tcPr>
            <w:tcW w:w="891" w:type="dxa"/>
          </w:tcPr>
          <w:p w:rsidR="006A5319" w:rsidRPr="00AF2032" w:rsidRDefault="00AF2032" w:rsidP="00AF2032">
            <w:pPr>
              <w:jc w:val="center"/>
              <w:rPr>
                <w:rFonts w:ascii="Tahoma" w:hAnsi="Tahoma" w:cs="Tahoma"/>
                <w:lang w:val="id-ID"/>
              </w:rPr>
            </w:pPr>
            <w:r>
              <w:rPr>
                <w:rFonts w:ascii="Tahoma" w:hAnsi="Tahoma" w:cs="Tahoma"/>
                <w:lang w:val="id-ID"/>
              </w:rPr>
              <w:t>9</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42"/>
              </w:numPr>
              <w:jc w:val="both"/>
              <w:rPr>
                <w:rFonts w:ascii="Tahoma" w:hAnsi="Tahoma" w:cs="Tahoma"/>
              </w:rPr>
            </w:pPr>
            <w:r w:rsidRPr="00FB2266">
              <w:rPr>
                <w:rFonts w:ascii="Tahoma" w:hAnsi="Tahoma" w:cs="Tahoma"/>
              </w:rPr>
              <w:t>Tujuan dan Sasaran …………………………………………………………….</w:t>
            </w:r>
          </w:p>
        </w:tc>
        <w:tc>
          <w:tcPr>
            <w:tcW w:w="891" w:type="dxa"/>
          </w:tcPr>
          <w:p w:rsidR="006A5319" w:rsidRPr="0008600E" w:rsidRDefault="006A5319" w:rsidP="00AF2032">
            <w:pPr>
              <w:jc w:val="center"/>
              <w:rPr>
                <w:rFonts w:ascii="Tahoma" w:hAnsi="Tahoma" w:cs="Tahoma"/>
                <w:lang w:val="id-ID"/>
              </w:rPr>
            </w:pPr>
            <w:r>
              <w:rPr>
                <w:rFonts w:ascii="Tahoma" w:hAnsi="Tahoma" w:cs="Tahoma"/>
              </w:rPr>
              <w:t>1</w:t>
            </w:r>
            <w:r w:rsidR="00AF2032">
              <w:rPr>
                <w:rFonts w:ascii="Tahoma" w:hAnsi="Tahoma" w:cs="Tahoma"/>
                <w:lang w:val="id-ID"/>
              </w:rPr>
              <w:t>0</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AF2032" w:rsidP="00AF2032">
            <w:pPr>
              <w:numPr>
                <w:ilvl w:val="0"/>
                <w:numId w:val="42"/>
              </w:numPr>
              <w:jc w:val="both"/>
              <w:rPr>
                <w:rFonts w:ascii="Tahoma" w:hAnsi="Tahoma" w:cs="Tahoma"/>
              </w:rPr>
            </w:pPr>
            <w:r>
              <w:rPr>
                <w:rFonts w:ascii="Tahoma" w:hAnsi="Tahoma" w:cs="Tahoma"/>
              </w:rPr>
              <w:t>Ind</w:t>
            </w:r>
            <w:r>
              <w:rPr>
                <w:rFonts w:ascii="Tahoma" w:hAnsi="Tahoma" w:cs="Tahoma"/>
                <w:lang w:val="id-ID"/>
              </w:rPr>
              <w:t>i</w:t>
            </w:r>
            <w:r w:rsidR="006A5319" w:rsidRPr="00FB2266">
              <w:rPr>
                <w:rFonts w:ascii="Tahoma" w:hAnsi="Tahoma" w:cs="Tahoma"/>
              </w:rPr>
              <w:t>kator Kinerja Utama …………………………………….………………</w:t>
            </w:r>
          </w:p>
        </w:tc>
        <w:tc>
          <w:tcPr>
            <w:tcW w:w="891" w:type="dxa"/>
          </w:tcPr>
          <w:p w:rsidR="006A5319" w:rsidRPr="0008600E" w:rsidRDefault="006A5319" w:rsidP="00AF2032">
            <w:pPr>
              <w:jc w:val="center"/>
              <w:rPr>
                <w:rFonts w:ascii="Tahoma" w:hAnsi="Tahoma" w:cs="Tahoma"/>
                <w:lang w:val="id-ID"/>
              </w:rPr>
            </w:pPr>
            <w:r>
              <w:rPr>
                <w:rFonts w:ascii="Tahoma" w:hAnsi="Tahoma" w:cs="Tahoma"/>
              </w:rPr>
              <w:t>1</w:t>
            </w:r>
            <w:r w:rsidR="00E74BB3">
              <w:rPr>
                <w:rFonts w:ascii="Tahoma" w:hAnsi="Tahoma" w:cs="Tahoma"/>
                <w:lang w:val="id-ID"/>
              </w:rPr>
              <w:t>1</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41"/>
              </w:numPr>
              <w:ind w:left="432"/>
              <w:jc w:val="both"/>
              <w:rPr>
                <w:rFonts w:ascii="Tahoma" w:hAnsi="Tahoma" w:cs="Tahoma"/>
              </w:rPr>
            </w:pPr>
            <w:r w:rsidRPr="00FB2266">
              <w:rPr>
                <w:rFonts w:ascii="Tahoma" w:hAnsi="Tahoma" w:cs="Tahoma"/>
              </w:rPr>
              <w:t>Perjanjian Kinerja ……………………………………..…………………………….</w:t>
            </w:r>
          </w:p>
        </w:tc>
        <w:tc>
          <w:tcPr>
            <w:tcW w:w="891" w:type="dxa"/>
          </w:tcPr>
          <w:p w:rsidR="006A5319" w:rsidRPr="0008600E" w:rsidRDefault="006A5319" w:rsidP="00AF2032">
            <w:pPr>
              <w:jc w:val="center"/>
              <w:rPr>
                <w:rFonts w:ascii="Tahoma" w:hAnsi="Tahoma" w:cs="Tahoma"/>
                <w:lang w:val="id-ID"/>
              </w:rPr>
            </w:pPr>
            <w:r>
              <w:rPr>
                <w:rFonts w:ascii="Tahoma" w:hAnsi="Tahoma" w:cs="Tahoma"/>
              </w:rPr>
              <w:t>1</w:t>
            </w:r>
            <w:r w:rsidR="00E74BB3">
              <w:rPr>
                <w:rFonts w:ascii="Tahoma" w:hAnsi="Tahoma" w:cs="Tahoma"/>
                <w:lang w:val="id-ID"/>
              </w:rPr>
              <w:t>2</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343911" w:rsidRDefault="006A5319" w:rsidP="00AF2032">
            <w:pPr>
              <w:jc w:val="both"/>
              <w:rPr>
                <w:rFonts w:ascii="Tahoma" w:hAnsi="Tahoma" w:cs="Tahoma"/>
                <w:lang w:val="id-ID"/>
              </w:rPr>
            </w:pPr>
            <w:r w:rsidRPr="00FB2266">
              <w:rPr>
                <w:rFonts w:ascii="Tahoma" w:hAnsi="Tahoma" w:cs="Tahoma"/>
                <w:b/>
              </w:rPr>
              <w:t>Bab III Akuntabilitas Kinerja</w:t>
            </w:r>
            <w:r>
              <w:rPr>
                <w:rFonts w:ascii="Tahoma" w:hAnsi="Tahoma" w:cs="Tahoma"/>
              </w:rPr>
              <w:t xml:space="preserve"> ………………………………………………</w:t>
            </w:r>
            <w:r w:rsidRPr="00FB2266">
              <w:rPr>
                <w:rFonts w:ascii="Tahoma" w:hAnsi="Tahoma" w:cs="Tahoma"/>
              </w:rPr>
              <w:t>…….</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1</w:t>
            </w:r>
            <w:r w:rsidR="00E74BB3">
              <w:rPr>
                <w:rFonts w:ascii="Tahoma" w:hAnsi="Tahoma" w:cs="Tahoma"/>
                <w:lang w:val="id-ID"/>
              </w:rPr>
              <w:t>3</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40"/>
              </w:numPr>
              <w:ind w:left="426"/>
              <w:jc w:val="both"/>
              <w:rPr>
                <w:rFonts w:ascii="Tahoma" w:hAnsi="Tahoma" w:cs="Tahoma"/>
              </w:rPr>
            </w:pPr>
            <w:r w:rsidRPr="00FB2266">
              <w:rPr>
                <w:rFonts w:ascii="Tahoma" w:hAnsi="Tahoma" w:cs="Tahoma"/>
              </w:rPr>
              <w:t>Capaian Kinerja ……………………………………………………………..…………</w:t>
            </w:r>
          </w:p>
        </w:tc>
        <w:tc>
          <w:tcPr>
            <w:tcW w:w="891" w:type="dxa"/>
          </w:tcPr>
          <w:p w:rsidR="006A5319" w:rsidRPr="0008600E" w:rsidRDefault="006A5319" w:rsidP="00AF2032">
            <w:pPr>
              <w:jc w:val="center"/>
              <w:rPr>
                <w:rFonts w:ascii="Tahoma" w:hAnsi="Tahoma" w:cs="Tahoma"/>
                <w:lang w:val="id-ID"/>
              </w:rPr>
            </w:pPr>
            <w:r>
              <w:rPr>
                <w:rFonts w:ascii="Tahoma" w:hAnsi="Tahoma" w:cs="Tahoma"/>
                <w:lang w:val="id-ID"/>
              </w:rPr>
              <w:t>1</w:t>
            </w:r>
            <w:r w:rsidR="00E74BB3">
              <w:rPr>
                <w:rFonts w:ascii="Tahoma" w:hAnsi="Tahoma" w:cs="Tahoma"/>
                <w:lang w:val="id-ID"/>
              </w:rPr>
              <w:t>3</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FB2266" w:rsidRDefault="006A5319" w:rsidP="00AF2032">
            <w:pPr>
              <w:numPr>
                <w:ilvl w:val="0"/>
                <w:numId w:val="40"/>
              </w:numPr>
              <w:ind w:left="426"/>
              <w:jc w:val="both"/>
              <w:rPr>
                <w:rFonts w:ascii="Tahoma" w:hAnsi="Tahoma" w:cs="Tahoma"/>
              </w:rPr>
            </w:pPr>
            <w:r w:rsidRPr="00FB2266">
              <w:rPr>
                <w:rFonts w:ascii="Tahoma" w:hAnsi="Tahoma" w:cs="Tahoma"/>
              </w:rPr>
              <w:t>Realisasi Angg</w:t>
            </w:r>
            <w:r>
              <w:rPr>
                <w:rFonts w:ascii="Tahoma" w:hAnsi="Tahoma" w:cs="Tahoma"/>
              </w:rPr>
              <w:t>aran ……………………………………………………………………</w:t>
            </w:r>
          </w:p>
        </w:tc>
        <w:tc>
          <w:tcPr>
            <w:tcW w:w="891" w:type="dxa"/>
          </w:tcPr>
          <w:p w:rsidR="006A5319" w:rsidRPr="0008600E" w:rsidRDefault="006A5319" w:rsidP="00AF2032">
            <w:pPr>
              <w:jc w:val="center"/>
              <w:rPr>
                <w:rFonts w:ascii="Tahoma" w:hAnsi="Tahoma" w:cs="Tahoma"/>
                <w:lang w:val="id-ID"/>
              </w:rPr>
            </w:pPr>
            <w:r>
              <w:rPr>
                <w:rFonts w:ascii="Tahoma" w:hAnsi="Tahoma" w:cs="Tahoma"/>
              </w:rPr>
              <w:t>2</w:t>
            </w:r>
            <w:r w:rsidR="00E74BB3">
              <w:rPr>
                <w:rFonts w:ascii="Tahoma" w:hAnsi="Tahoma" w:cs="Tahoma"/>
                <w:lang w:val="id-ID"/>
              </w:rPr>
              <w:t>0</w:t>
            </w:r>
          </w:p>
        </w:tc>
      </w:tr>
      <w:tr w:rsidR="006A5319" w:rsidRPr="00FB2266" w:rsidTr="00AF2032">
        <w:tc>
          <w:tcPr>
            <w:tcW w:w="700" w:type="dxa"/>
          </w:tcPr>
          <w:p w:rsidR="006A5319" w:rsidRPr="00FB2266" w:rsidRDefault="006A5319" w:rsidP="00AF2032">
            <w:pPr>
              <w:jc w:val="center"/>
              <w:rPr>
                <w:rFonts w:ascii="Tahoma" w:hAnsi="Tahoma" w:cs="Tahoma"/>
              </w:rPr>
            </w:pPr>
          </w:p>
        </w:tc>
        <w:tc>
          <w:tcPr>
            <w:tcW w:w="7834" w:type="dxa"/>
          </w:tcPr>
          <w:p w:rsidR="006A5319" w:rsidRPr="00343911" w:rsidRDefault="006A5319" w:rsidP="00AF2032">
            <w:pPr>
              <w:jc w:val="both"/>
              <w:rPr>
                <w:rFonts w:ascii="Tahoma" w:hAnsi="Tahoma" w:cs="Tahoma"/>
                <w:lang w:val="id-ID"/>
              </w:rPr>
            </w:pPr>
            <w:r>
              <w:rPr>
                <w:rFonts w:ascii="Tahoma" w:hAnsi="Tahoma" w:cs="Tahoma"/>
                <w:b/>
              </w:rPr>
              <w:t xml:space="preserve">Bab IV </w:t>
            </w:r>
            <w:r w:rsidRPr="00FB2266">
              <w:rPr>
                <w:rFonts w:ascii="Tahoma" w:hAnsi="Tahoma" w:cs="Tahoma"/>
                <w:b/>
              </w:rPr>
              <w:t xml:space="preserve">Penutup </w:t>
            </w:r>
            <w:r>
              <w:rPr>
                <w:rFonts w:ascii="Tahoma" w:hAnsi="Tahoma" w:cs="Tahoma"/>
              </w:rPr>
              <w:t>…………………………………………………………………………</w:t>
            </w:r>
          </w:p>
        </w:tc>
        <w:tc>
          <w:tcPr>
            <w:tcW w:w="891" w:type="dxa"/>
          </w:tcPr>
          <w:p w:rsidR="006A5319" w:rsidRPr="0008600E" w:rsidRDefault="00E74BB3" w:rsidP="00AF2032">
            <w:pPr>
              <w:jc w:val="center"/>
              <w:rPr>
                <w:rFonts w:ascii="Tahoma" w:hAnsi="Tahoma" w:cs="Tahoma"/>
                <w:lang w:val="id-ID"/>
              </w:rPr>
            </w:pPr>
            <w:r>
              <w:rPr>
                <w:rFonts w:ascii="Tahoma" w:hAnsi="Tahoma" w:cs="Tahoma"/>
                <w:lang w:val="id-ID"/>
              </w:rPr>
              <w:t>28</w:t>
            </w:r>
          </w:p>
        </w:tc>
      </w:tr>
    </w:tbl>
    <w:p w:rsidR="006A5319" w:rsidRDefault="006A5319"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AF2032" w:rsidRDefault="00AF2032" w:rsidP="00822F9F">
      <w:pPr>
        <w:jc w:val="center"/>
        <w:rPr>
          <w:rFonts w:ascii="Tahoma" w:hAnsi="Tahoma" w:cs="Tahoma"/>
          <w:b/>
          <w:lang w:val="id-ID"/>
        </w:rPr>
      </w:pPr>
    </w:p>
    <w:p w:rsidR="006A5319" w:rsidRDefault="006A5319" w:rsidP="00822F9F">
      <w:pPr>
        <w:jc w:val="center"/>
        <w:rPr>
          <w:rFonts w:ascii="Tahoma" w:hAnsi="Tahoma" w:cs="Tahoma"/>
          <w:b/>
          <w:lang w:val="id-ID"/>
        </w:rPr>
      </w:pPr>
    </w:p>
    <w:p w:rsidR="006A5319" w:rsidRDefault="006A5319" w:rsidP="00822F9F">
      <w:pPr>
        <w:jc w:val="center"/>
        <w:rPr>
          <w:rFonts w:ascii="Tahoma" w:hAnsi="Tahoma" w:cs="Tahoma"/>
          <w:b/>
          <w:lang w:val="id-ID"/>
        </w:rPr>
      </w:pPr>
    </w:p>
    <w:p w:rsidR="00822F9F" w:rsidRPr="00BA13DC" w:rsidRDefault="00822F9F" w:rsidP="00822F9F">
      <w:pPr>
        <w:jc w:val="center"/>
        <w:rPr>
          <w:rFonts w:ascii="Tahoma" w:hAnsi="Tahoma" w:cs="Tahoma"/>
          <w:b/>
        </w:rPr>
      </w:pPr>
      <w:r w:rsidRPr="00BA13DC">
        <w:rPr>
          <w:rFonts w:ascii="Tahoma" w:hAnsi="Tahoma" w:cs="Tahoma"/>
          <w:b/>
        </w:rPr>
        <w:lastRenderedPageBreak/>
        <w:t>EXECUTIVE SUMMARY (IKHTISAR EKSEKUTIF)</w:t>
      </w:r>
    </w:p>
    <w:p w:rsidR="007B6A19" w:rsidRPr="00BA13DC" w:rsidRDefault="007B6A19" w:rsidP="00822F9F">
      <w:pPr>
        <w:spacing w:line="360" w:lineRule="auto"/>
        <w:rPr>
          <w:rFonts w:ascii="Tahoma" w:hAnsi="Tahoma" w:cs="Tahoma"/>
          <w:b/>
          <w:lang w:val="id-ID"/>
        </w:rPr>
      </w:pPr>
    </w:p>
    <w:p w:rsidR="00E92FE1" w:rsidRPr="00BA13DC" w:rsidRDefault="00822F9F" w:rsidP="00822F9F">
      <w:pPr>
        <w:spacing w:line="360" w:lineRule="auto"/>
        <w:ind w:firstLine="720"/>
        <w:jc w:val="both"/>
        <w:rPr>
          <w:rFonts w:ascii="Tahoma" w:hAnsi="Tahoma" w:cs="Tahoma"/>
          <w:sz w:val="22"/>
          <w:szCs w:val="22"/>
          <w:lang w:val="id-ID"/>
        </w:rPr>
      </w:pPr>
      <w:r w:rsidRPr="00BA13DC">
        <w:rPr>
          <w:rFonts w:ascii="Tahoma" w:hAnsi="Tahoma" w:cs="Tahoma"/>
          <w:sz w:val="22"/>
          <w:szCs w:val="22"/>
          <w:lang w:val="id-ID"/>
        </w:rPr>
        <w:t>Badan penghubung memiliki peran yang srategis</w:t>
      </w:r>
      <w:r w:rsidR="00AE112B" w:rsidRPr="00BA13DC">
        <w:rPr>
          <w:rFonts w:ascii="Tahoma" w:hAnsi="Tahoma" w:cs="Tahoma"/>
          <w:sz w:val="22"/>
          <w:szCs w:val="22"/>
          <w:lang w:val="id-ID"/>
        </w:rPr>
        <w:t xml:space="preserve"> dalam mendukung pembangunan daerah dimana dalam</w:t>
      </w:r>
      <w:r w:rsidRPr="00BA13DC">
        <w:rPr>
          <w:rFonts w:ascii="Tahoma" w:hAnsi="Tahoma" w:cs="Tahoma"/>
          <w:sz w:val="22"/>
          <w:szCs w:val="22"/>
          <w:lang w:val="id-ID"/>
        </w:rPr>
        <w:t xml:space="preserve"> p</w:t>
      </w:r>
      <w:r w:rsidRPr="00BA13DC">
        <w:rPr>
          <w:rFonts w:ascii="Tahoma" w:hAnsi="Tahoma" w:cs="Tahoma"/>
          <w:sz w:val="22"/>
          <w:szCs w:val="22"/>
          <w:lang w:val="sv-SE"/>
        </w:rPr>
        <w:t>elaksanaan</w:t>
      </w:r>
      <w:r w:rsidR="00AE112B" w:rsidRPr="00BA13DC">
        <w:rPr>
          <w:rFonts w:ascii="Tahoma" w:hAnsi="Tahoma" w:cs="Tahoma"/>
          <w:sz w:val="22"/>
          <w:szCs w:val="22"/>
          <w:lang w:val="sv-SE"/>
        </w:rPr>
        <w:t>nya</w:t>
      </w:r>
      <w:r w:rsidRPr="00BA13DC">
        <w:rPr>
          <w:rFonts w:ascii="Tahoma" w:hAnsi="Tahoma" w:cs="Tahoma"/>
          <w:sz w:val="22"/>
          <w:szCs w:val="22"/>
          <w:lang w:val="sv-SE"/>
        </w:rPr>
        <w:t xml:space="preserve"> hubungan antara Pemerintah Daerah dengan Pemerintah Pusat, Lembaga Pemerintah non Departemen dan Swasta di Jakarta.</w:t>
      </w:r>
      <w:r w:rsidRPr="00BA13DC">
        <w:rPr>
          <w:rFonts w:ascii="Tahoma" w:hAnsi="Tahoma" w:cs="Tahoma"/>
          <w:sz w:val="22"/>
          <w:szCs w:val="22"/>
          <w:lang w:val="id-ID"/>
        </w:rPr>
        <w:t xml:space="preserve"> </w:t>
      </w:r>
      <w:r w:rsidR="00D26AE3" w:rsidRPr="00BA13DC">
        <w:rPr>
          <w:rFonts w:ascii="Tahoma" w:hAnsi="Tahoma" w:cs="Tahoma"/>
          <w:sz w:val="22"/>
          <w:szCs w:val="22"/>
          <w:lang w:val="id-ID"/>
        </w:rPr>
        <w:t xml:space="preserve">Selain itu juga </w:t>
      </w:r>
      <w:r w:rsidR="00AE112B" w:rsidRPr="00BA13DC">
        <w:rPr>
          <w:rFonts w:ascii="Tahoma" w:hAnsi="Tahoma" w:cs="Tahoma"/>
          <w:sz w:val="22"/>
          <w:szCs w:val="22"/>
          <w:lang w:val="id-ID"/>
        </w:rPr>
        <w:t>merupakan perpanjangan tangan dalam mem</w:t>
      </w:r>
      <w:r w:rsidR="00D26AE3" w:rsidRPr="00BA13DC">
        <w:rPr>
          <w:rFonts w:ascii="Tahoma" w:hAnsi="Tahoma" w:cs="Tahoma"/>
          <w:sz w:val="22"/>
          <w:szCs w:val="22"/>
          <w:lang w:val="id-ID"/>
        </w:rPr>
        <w:t>promosi</w:t>
      </w:r>
      <w:r w:rsidR="00AE112B" w:rsidRPr="00BA13DC">
        <w:rPr>
          <w:rFonts w:ascii="Tahoma" w:hAnsi="Tahoma" w:cs="Tahoma"/>
          <w:sz w:val="22"/>
          <w:szCs w:val="22"/>
          <w:lang w:val="id-ID"/>
        </w:rPr>
        <w:t>kan</w:t>
      </w:r>
      <w:r w:rsidR="00D26AE3" w:rsidRPr="00BA13DC">
        <w:rPr>
          <w:rFonts w:ascii="Tahoma" w:hAnsi="Tahoma" w:cs="Tahoma"/>
          <w:sz w:val="22"/>
          <w:szCs w:val="22"/>
          <w:lang w:val="id-ID"/>
        </w:rPr>
        <w:t xml:space="preserve"> </w:t>
      </w:r>
      <w:r w:rsidR="005D4C7B" w:rsidRPr="00BA13DC">
        <w:rPr>
          <w:rFonts w:ascii="Tahoma" w:hAnsi="Tahoma" w:cs="Tahoma"/>
          <w:sz w:val="22"/>
          <w:szCs w:val="22"/>
          <w:lang w:val="id-ID"/>
        </w:rPr>
        <w:t xml:space="preserve">dan penyebaran informasi budaya daerah di jakarta. </w:t>
      </w:r>
    </w:p>
    <w:p w:rsidR="003F5E75" w:rsidRPr="00BA13DC" w:rsidRDefault="00D356F1" w:rsidP="009A2EAA">
      <w:pPr>
        <w:spacing w:line="360" w:lineRule="auto"/>
        <w:ind w:firstLine="720"/>
        <w:jc w:val="both"/>
        <w:rPr>
          <w:rFonts w:ascii="Tahoma" w:hAnsi="Tahoma" w:cs="Tahoma"/>
          <w:sz w:val="22"/>
          <w:szCs w:val="22"/>
          <w:lang w:val="id-ID"/>
        </w:rPr>
      </w:pPr>
      <w:r w:rsidRPr="00BA13DC">
        <w:rPr>
          <w:rFonts w:ascii="Tahoma" w:hAnsi="Tahoma" w:cs="Tahoma"/>
          <w:sz w:val="22"/>
          <w:szCs w:val="22"/>
          <w:lang w:val="id-ID"/>
        </w:rPr>
        <w:t>Adapun capaian dan realisasi strategis badan p</w:t>
      </w:r>
      <w:r w:rsidR="00DE7403" w:rsidRPr="00BA13DC">
        <w:rPr>
          <w:rFonts w:ascii="Tahoma" w:hAnsi="Tahoma" w:cs="Tahoma"/>
          <w:sz w:val="22"/>
          <w:szCs w:val="22"/>
          <w:lang w:val="id-ID"/>
        </w:rPr>
        <w:t>enghubung Daerah Pada tahun 20</w:t>
      </w:r>
      <w:r w:rsidR="005D4C7B" w:rsidRPr="00BA13DC">
        <w:rPr>
          <w:rFonts w:ascii="Tahoma" w:hAnsi="Tahoma" w:cs="Tahoma"/>
          <w:sz w:val="22"/>
          <w:szCs w:val="22"/>
          <w:lang w:val="id-ID"/>
        </w:rPr>
        <w:t>2</w:t>
      </w:r>
      <w:r w:rsidR="00AE112B" w:rsidRPr="00BA13DC">
        <w:rPr>
          <w:rFonts w:ascii="Tahoma" w:hAnsi="Tahoma" w:cs="Tahoma"/>
          <w:sz w:val="22"/>
          <w:szCs w:val="22"/>
          <w:lang w:val="id-ID"/>
        </w:rPr>
        <w:t>2</w:t>
      </w:r>
      <w:r w:rsidRPr="00BA13DC">
        <w:rPr>
          <w:rFonts w:ascii="Tahoma" w:hAnsi="Tahoma" w:cs="Tahoma"/>
          <w:sz w:val="22"/>
          <w:szCs w:val="22"/>
          <w:lang w:val="id-ID"/>
        </w:rPr>
        <w:t xml:space="preserve"> adalah sebagai berikut :</w:t>
      </w:r>
    </w:p>
    <w:p w:rsidR="00CE6EEA" w:rsidRPr="00BA13DC" w:rsidRDefault="002348B3" w:rsidP="002348B3">
      <w:pPr>
        <w:spacing w:line="360" w:lineRule="auto"/>
        <w:ind w:firstLine="720"/>
        <w:jc w:val="center"/>
        <w:rPr>
          <w:rFonts w:ascii="Tahoma" w:hAnsi="Tahoma" w:cs="Tahoma"/>
          <w:sz w:val="22"/>
          <w:szCs w:val="22"/>
          <w:lang w:val="id-ID"/>
        </w:rPr>
      </w:pPr>
      <w:r w:rsidRPr="00BA13DC">
        <w:rPr>
          <w:rFonts w:ascii="Tahoma" w:hAnsi="Tahoma" w:cs="Tahoma"/>
          <w:sz w:val="22"/>
          <w:szCs w:val="22"/>
          <w:lang w:val="id-ID"/>
        </w:rPr>
        <w:t>Tabel 1</w:t>
      </w:r>
      <w:r w:rsidR="00730FF9" w:rsidRPr="00BA13DC">
        <w:rPr>
          <w:rFonts w:ascii="Tahoma" w:hAnsi="Tahoma" w:cs="Tahoma"/>
          <w:sz w:val="22"/>
          <w:szCs w:val="22"/>
          <w:lang w:val="id-ID"/>
        </w:rPr>
        <w:t>.1.</w:t>
      </w:r>
      <w:r w:rsidRPr="00BA13DC">
        <w:rPr>
          <w:rFonts w:ascii="Tahoma" w:hAnsi="Tahoma" w:cs="Tahoma"/>
          <w:sz w:val="22"/>
          <w:szCs w:val="22"/>
          <w:lang w:val="id-ID"/>
        </w:rPr>
        <w:t xml:space="preserve"> Sasaran Strategis, Indikator Target dan Realisasi.</w:t>
      </w:r>
    </w:p>
    <w:tbl>
      <w:tblPr>
        <w:tblW w:w="8613" w:type="dxa"/>
        <w:tblInd w:w="392" w:type="dxa"/>
        <w:tblLook w:val="04A0"/>
      </w:tblPr>
      <w:tblGrid>
        <w:gridCol w:w="1912"/>
        <w:gridCol w:w="2099"/>
        <w:gridCol w:w="2358"/>
        <w:gridCol w:w="2244"/>
      </w:tblGrid>
      <w:tr w:rsidR="00BA13DC" w:rsidRPr="000F3A2F" w:rsidTr="00BA13DC">
        <w:trPr>
          <w:trHeight w:val="725"/>
        </w:trPr>
        <w:tc>
          <w:tcPr>
            <w:tcW w:w="1912" w:type="dxa"/>
            <w:tcBorders>
              <w:top w:val="single" w:sz="8" w:space="0" w:color="auto"/>
              <w:left w:val="single" w:sz="8" w:space="0" w:color="auto"/>
              <w:bottom w:val="dotted" w:sz="4" w:space="0" w:color="auto"/>
              <w:right w:val="single" w:sz="8" w:space="0" w:color="auto"/>
            </w:tcBorders>
            <w:shd w:val="clear" w:color="000000" w:fill="DBE5F1"/>
            <w:vAlign w:val="center"/>
            <w:hideMark/>
          </w:tcPr>
          <w:p w:rsidR="00BA13DC" w:rsidRPr="000F3A2F" w:rsidRDefault="00BA13DC" w:rsidP="00BA13DC">
            <w:pPr>
              <w:jc w:val="center"/>
              <w:rPr>
                <w:rFonts w:ascii="Tahoma" w:hAnsi="Tahoma" w:cs="Tahoma"/>
                <w:b/>
                <w:color w:val="000000"/>
                <w:sz w:val="20"/>
                <w:szCs w:val="20"/>
              </w:rPr>
            </w:pPr>
            <w:r w:rsidRPr="000F3A2F">
              <w:rPr>
                <w:rFonts w:ascii="Tahoma" w:hAnsi="Tahoma" w:cs="Tahoma"/>
                <w:b/>
                <w:color w:val="000000"/>
                <w:sz w:val="20"/>
                <w:szCs w:val="20"/>
              </w:rPr>
              <w:t> </w:t>
            </w:r>
          </w:p>
          <w:p w:rsidR="00BA13DC" w:rsidRPr="000F3A2F" w:rsidRDefault="00BA13DC" w:rsidP="00BA13DC">
            <w:pPr>
              <w:jc w:val="center"/>
              <w:rPr>
                <w:rFonts w:ascii="Tahoma" w:hAnsi="Tahoma" w:cs="Tahoma"/>
                <w:b/>
                <w:color w:val="000000"/>
                <w:sz w:val="20"/>
                <w:szCs w:val="20"/>
              </w:rPr>
            </w:pPr>
            <w:r w:rsidRPr="000F3A2F">
              <w:rPr>
                <w:rFonts w:ascii="Tahoma" w:hAnsi="Tahoma" w:cs="Tahoma"/>
                <w:b/>
                <w:color w:val="000000"/>
                <w:sz w:val="20"/>
                <w:szCs w:val="20"/>
              </w:rPr>
              <w:t>Tujuan</w:t>
            </w:r>
          </w:p>
          <w:p w:rsidR="00BA13DC" w:rsidRPr="000F3A2F" w:rsidRDefault="00BA13DC" w:rsidP="00BA13DC">
            <w:pPr>
              <w:rPr>
                <w:rFonts w:ascii="Tahoma" w:hAnsi="Tahoma" w:cs="Tahoma"/>
                <w:b/>
                <w:color w:val="000000"/>
                <w:sz w:val="20"/>
                <w:szCs w:val="20"/>
              </w:rPr>
            </w:pPr>
            <w:r w:rsidRPr="000F3A2F">
              <w:rPr>
                <w:rFonts w:ascii="Tahoma" w:hAnsi="Tahoma" w:cs="Tahoma"/>
                <w:b/>
                <w:color w:val="000000"/>
                <w:sz w:val="20"/>
                <w:szCs w:val="20"/>
              </w:rPr>
              <w:t> </w:t>
            </w:r>
          </w:p>
          <w:p w:rsidR="00BA13DC" w:rsidRPr="000F3A2F" w:rsidRDefault="00BA13DC" w:rsidP="00BA13DC">
            <w:pPr>
              <w:rPr>
                <w:rFonts w:ascii="Tahoma" w:hAnsi="Tahoma" w:cs="Tahoma"/>
                <w:b/>
                <w:color w:val="000000"/>
                <w:sz w:val="20"/>
                <w:szCs w:val="20"/>
                <w:lang w:val="id-ID"/>
              </w:rPr>
            </w:pPr>
            <w:r w:rsidRPr="000F3A2F">
              <w:rPr>
                <w:rFonts w:ascii="Tahoma" w:hAnsi="Tahoma" w:cs="Tahoma"/>
                <w:b/>
                <w:color w:val="000000"/>
                <w:sz w:val="20"/>
                <w:szCs w:val="20"/>
              </w:rPr>
              <w:t> </w:t>
            </w:r>
          </w:p>
        </w:tc>
        <w:tc>
          <w:tcPr>
            <w:tcW w:w="2099" w:type="dxa"/>
            <w:tcBorders>
              <w:top w:val="single" w:sz="8" w:space="0" w:color="auto"/>
              <w:left w:val="nil"/>
              <w:bottom w:val="dotted" w:sz="4" w:space="0" w:color="auto"/>
              <w:right w:val="single" w:sz="8" w:space="0" w:color="auto"/>
            </w:tcBorders>
            <w:shd w:val="clear" w:color="000000" w:fill="DBE5F1"/>
            <w:vAlign w:val="center"/>
            <w:hideMark/>
          </w:tcPr>
          <w:p w:rsidR="00BA13DC" w:rsidRPr="000F3A2F" w:rsidRDefault="00BA13DC" w:rsidP="00BA13DC">
            <w:pPr>
              <w:jc w:val="center"/>
              <w:rPr>
                <w:rFonts w:ascii="Tahoma" w:hAnsi="Tahoma" w:cs="Tahoma"/>
                <w:b/>
                <w:color w:val="000000"/>
                <w:sz w:val="20"/>
                <w:szCs w:val="20"/>
              </w:rPr>
            </w:pPr>
            <w:r w:rsidRPr="000F3A2F">
              <w:rPr>
                <w:rFonts w:ascii="Tahoma" w:hAnsi="Tahoma" w:cs="Tahoma"/>
                <w:b/>
                <w:color w:val="000000"/>
                <w:sz w:val="20"/>
                <w:szCs w:val="20"/>
              </w:rPr>
              <w:t> </w:t>
            </w:r>
          </w:p>
          <w:p w:rsidR="00BA13DC" w:rsidRPr="000F3A2F" w:rsidRDefault="00BA13DC" w:rsidP="00BA13DC">
            <w:pPr>
              <w:jc w:val="center"/>
              <w:rPr>
                <w:rFonts w:ascii="Tahoma" w:hAnsi="Tahoma" w:cs="Tahoma"/>
                <w:b/>
                <w:color w:val="000000"/>
                <w:sz w:val="20"/>
                <w:szCs w:val="20"/>
              </w:rPr>
            </w:pPr>
            <w:r w:rsidRPr="000F3A2F">
              <w:rPr>
                <w:rFonts w:ascii="Tahoma" w:hAnsi="Tahoma" w:cs="Tahoma"/>
                <w:b/>
                <w:color w:val="000000"/>
                <w:sz w:val="20"/>
                <w:szCs w:val="20"/>
              </w:rPr>
              <w:t>Sasaran</w:t>
            </w:r>
          </w:p>
          <w:p w:rsidR="00BA13DC" w:rsidRPr="000F3A2F" w:rsidRDefault="00BA13DC" w:rsidP="00BA13DC">
            <w:pPr>
              <w:jc w:val="center"/>
              <w:rPr>
                <w:rFonts w:ascii="Tahoma" w:hAnsi="Tahoma" w:cs="Tahoma"/>
                <w:b/>
                <w:color w:val="000000"/>
                <w:sz w:val="20"/>
                <w:szCs w:val="20"/>
              </w:rPr>
            </w:pPr>
            <w:r w:rsidRPr="000F3A2F">
              <w:rPr>
                <w:rFonts w:ascii="Tahoma" w:hAnsi="Tahoma" w:cs="Tahoma"/>
                <w:b/>
                <w:color w:val="000000"/>
                <w:sz w:val="20"/>
                <w:szCs w:val="20"/>
              </w:rPr>
              <w:t>SKPD</w:t>
            </w:r>
          </w:p>
          <w:p w:rsidR="00BA13DC" w:rsidRPr="000F3A2F" w:rsidRDefault="00BA13DC" w:rsidP="00BA13DC">
            <w:pPr>
              <w:rPr>
                <w:rFonts w:ascii="Tahoma" w:hAnsi="Tahoma" w:cs="Tahoma"/>
                <w:b/>
                <w:color w:val="000000"/>
                <w:sz w:val="20"/>
                <w:szCs w:val="20"/>
              </w:rPr>
            </w:pPr>
            <w:r w:rsidRPr="000F3A2F">
              <w:rPr>
                <w:rFonts w:ascii="Tahoma" w:hAnsi="Tahoma" w:cs="Tahoma"/>
                <w:b/>
                <w:color w:val="000000"/>
                <w:sz w:val="20"/>
                <w:szCs w:val="20"/>
              </w:rPr>
              <w:t> </w:t>
            </w:r>
          </w:p>
        </w:tc>
        <w:tc>
          <w:tcPr>
            <w:tcW w:w="2358" w:type="dxa"/>
            <w:tcBorders>
              <w:top w:val="single" w:sz="8" w:space="0" w:color="auto"/>
              <w:left w:val="nil"/>
              <w:bottom w:val="dotted" w:sz="4" w:space="0" w:color="auto"/>
              <w:right w:val="single" w:sz="4" w:space="0" w:color="auto"/>
            </w:tcBorders>
            <w:shd w:val="clear" w:color="000000" w:fill="DBE5F1"/>
            <w:vAlign w:val="center"/>
          </w:tcPr>
          <w:p w:rsidR="00BA13DC" w:rsidRPr="00A037E2" w:rsidRDefault="00BA13DC" w:rsidP="00BA13DC">
            <w:pPr>
              <w:jc w:val="center"/>
              <w:rPr>
                <w:rFonts w:ascii="Tahoma" w:hAnsi="Tahoma" w:cs="Tahoma"/>
                <w:b/>
                <w:color w:val="000000"/>
                <w:sz w:val="20"/>
                <w:szCs w:val="20"/>
                <w:lang w:val="id-ID"/>
              </w:rPr>
            </w:pPr>
            <w:r>
              <w:rPr>
                <w:rFonts w:ascii="Tahoma" w:hAnsi="Tahoma" w:cs="Tahoma"/>
                <w:b/>
                <w:color w:val="000000"/>
                <w:sz w:val="20"/>
                <w:szCs w:val="20"/>
                <w:lang w:val="id-ID"/>
              </w:rPr>
              <w:t>Target</w:t>
            </w:r>
          </w:p>
        </w:tc>
        <w:tc>
          <w:tcPr>
            <w:tcW w:w="2244" w:type="dxa"/>
            <w:tcBorders>
              <w:top w:val="single" w:sz="8" w:space="0" w:color="auto"/>
              <w:left w:val="single" w:sz="4" w:space="0" w:color="auto"/>
              <w:bottom w:val="dotted" w:sz="4" w:space="0" w:color="auto"/>
              <w:right w:val="single" w:sz="8" w:space="0" w:color="auto"/>
            </w:tcBorders>
            <w:shd w:val="clear" w:color="000000" w:fill="DBE5F1"/>
            <w:vAlign w:val="center"/>
            <w:hideMark/>
          </w:tcPr>
          <w:p w:rsidR="00BA13DC" w:rsidRPr="00A037E2" w:rsidRDefault="00BA13DC" w:rsidP="00BA13DC">
            <w:pPr>
              <w:jc w:val="center"/>
              <w:rPr>
                <w:rFonts w:ascii="Tahoma" w:hAnsi="Tahoma" w:cs="Tahoma"/>
                <w:b/>
                <w:color w:val="000000"/>
                <w:sz w:val="20"/>
                <w:szCs w:val="20"/>
                <w:lang w:val="id-ID"/>
              </w:rPr>
            </w:pPr>
            <w:r>
              <w:rPr>
                <w:rFonts w:ascii="Tahoma" w:hAnsi="Tahoma" w:cs="Tahoma"/>
                <w:b/>
                <w:color w:val="000000"/>
                <w:sz w:val="20"/>
                <w:szCs w:val="20"/>
                <w:lang w:val="id-ID"/>
              </w:rPr>
              <w:t>Realisasi</w:t>
            </w:r>
          </w:p>
        </w:tc>
      </w:tr>
      <w:tr w:rsidR="00BA13DC" w:rsidRPr="000F3A2F" w:rsidTr="00BA13DC">
        <w:trPr>
          <w:trHeight w:val="327"/>
        </w:trPr>
        <w:tc>
          <w:tcPr>
            <w:tcW w:w="1912" w:type="dxa"/>
            <w:tcBorders>
              <w:top w:val="dotted" w:sz="4" w:space="0" w:color="auto"/>
              <w:left w:val="single" w:sz="8" w:space="0" w:color="auto"/>
              <w:bottom w:val="single" w:sz="4" w:space="0" w:color="auto"/>
              <w:right w:val="single" w:sz="8" w:space="0" w:color="auto"/>
            </w:tcBorders>
            <w:hideMark/>
          </w:tcPr>
          <w:p w:rsidR="00BA13DC" w:rsidRPr="000F3A2F" w:rsidRDefault="00BA13DC" w:rsidP="00BA13DC">
            <w:pPr>
              <w:rPr>
                <w:rFonts w:ascii="Tahoma" w:hAnsi="Tahoma" w:cs="Tahoma"/>
                <w:color w:val="000000"/>
                <w:sz w:val="20"/>
                <w:szCs w:val="20"/>
              </w:rPr>
            </w:pPr>
            <w:r w:rsidRPr="000F3A2F">
              <w:rPr>
                <w:rFonts w:ascii="Tahoma" w:hAnsi="Tahoma" w:cs="Tahoma"/>
                <w:color w:val="000000"/>
                <w:sz w:val="20"/>
                <w:szCs w:val="20"/>
              </w:rPr>
              <w:t>Meningkatnya kualitas pelayanan Badan Penghubung Provinsi NTB</w:t>
            </w:r>
          </w:p>
        </w:tc>
        <w:tc>
          <w:tcPr>
            <w:tcW w:w="2099" w:type="dxa"/>
            <w:tcBorders>
              <w:top w:val="dotted" w:sz="4" w:space="0" w:color="auto"/>
              <w:left w:val="single" w:sz="8" w:space="0" w:color="auto"/>
              <w:bottom w:val="single" w:sz="4" w:space="0" w:color="auto"/>
              <w:right w:val="single" w:sz="8" w:space="0" w:color="auto"/>
            </w:tcBorders>
            <w:hideMark/>
          </w:tcPr>
          <w:p w:rsidR="00BA13DC" w:rsidRPr="00BC1783" w:rsidRDefault="00BA13DC" w:rsidP="00BA13DC">
            <w:pPr>
              <w:rPr>
                <w:rFonts w:ascii="Tahoma" w:hAnsi="Tahoma" w:cs="Tahoma"/>
                <w:color w:val="000000"/>
                <w:sz w:val="20"/>
                <w:szCs w:val="20"/>
              </w:rPr>
            </w:pPr>
            <w:r w:rsidRPr="00BC1783">
              <w:rPr>
                <w:rFonts w:ascii="Tahoma" w:hAnsi="Tahoma" w:cs="Tahoma"/>
                <w:color w:val="000000"/>
                <w:sz w:val="20"/>
                <w:szCs w:val="20"/>
              </w:rPr>
              <w:t>Tingkat kepuasan masyarakat terhadap pelayanan Badan Penghubung Daerah</w:t>
            </w:r>
          </w:p>
        </w:tc>
        <w:tc>
          <w:tcPr>
            <w:tcW w:w="2358" w:type="dxa"/>
            <w:tcBorders>
              <w:top w:val="dotted" w:sz="4" w:space="0" w:color="auto"/>
              <w:left w:val="nil"/>
              <w:bottom w:val="single" w:sz="4" w:space="0" w:color="auto"/>
              <w:right w:val="single" w:sz="4" w:space="0" w:color="auto"/>
            </w:tcBorders>
            <w:vAlign w:val="center"/>
          </w:tcPr>
          <w:p w:rsidR="00BA13DC" w:rsidRPr="000F3A2F" w:rsidRDefault="00BA13DC" w:rsidP="00BA13DC">
            <w:pPr>
              <w:jc w:val="center"/>
              <w:rPr>
                <w:rFonts w:ascii="Tahoma" w:hAnsi="Tahoma" w:cs="Tahoma"/>
                <w:color w:val="000000"/>
                <w:sz w:val="20"/>
                <w:szCs w:val="20"/>
              </w:rPr>
            </w:pPr>
            <w:r>
              <w:rPr>
                <w:rFonts w:ascii="Tahoma" w:hAnsi="Tahoma" w:cs="Tahoma"/>
                <w:color w:val="000000"/>
                <w:sz w:val="20"/>
                <w:szCs w:val="20"/>
                <w:lang w:val="id-ID"/>
              </w:rPr>
              <w:t>85 %</w:t>
            </w:r>
          </w:p>
        </w:tc>
        <w:tc>
          <w:tcPr>
            <w:tcW w:w="2244" w:type="dxa"/>
            <w:tcBorders>
              <w:top w:val="dotted" w:sz="4" w:space="0" w:color="auto"/>
              <w:left w:val="single" w:sz="4" w:space="0" w:color="auto"/>
              <w:bottom w:val="single" w:sz="4" w:space="0" w:color="auto"/>
              <w:right w:val="single" w:sz="8" w:space="0" w:color="auto"/>
            </w:tcBorders>
            <w:vAlign w:val="center"/>
            <w:hideMark/>
          </w:tcPr>
          <w:p w:rsidR="00BA13DC" w:rsidRPr="000F3A2F" w:rsidRDefault="00BA13DC" w:rsidP="00BA13DC">
            <w:pPr>
              <w:jc w:val="center"/>
              <w:rPr>
                <w:rFonts w:ascii="Tahoma" w:hAnsi="Tahoma" w:cs="Tahoma"/>
                <w:color w:val="000000"/>
                <w:sz w:val="20"/>
                <w:szCs w:val="20"/>
              </w:rPr>
            </w:pPr>
            <w:r>
              <w:rPr>
                <w:rFonts w:ascii="Tahoma" w:hAnsi="Tahoma" w:cs="Tahoma"/>
                <w:color w:val="000000"/>
                <w:sz w:val="20"/>
                <w:szCs w:val="20"/>
                <w:lang w:val="id-ID"/>
              </w:rPr>
              <w:t>85 %</w:t>
            </w:r>
          </w:p>
        </w:tc>
      </w:tr>
      <w:tr w:rsidR="00BA13DC" w:rsidRPr="000F3A2F" w:rsidTr="00BA13DC">
        <w:trPr>
          <w:trHeight w:val="559"/>
        </w:trPr>
        <w:tc>
          <w:tcPr>
            <w:tcW w:w="1912" w:type="dxa"/>
            <w:tcBorders>
              <w:top w:val="single" w:sz="4" w:space="0" w:color="auto"/>
              <w:left w:val="single" w:sz="8" w:space="0" w:color="auto"/>
              <w:bottom w:val="single" w:sz="8" w:space="0" w:color="000000"/>
              <w:right w:val="single" w:sz="8" w:space="0" w:color="auto"/>
            </w:tcBorders>
            <w:vAlign w:val="center"/>
            <w:hideMark/>
          </w:tcPr>
          <w:p w:rsidR="00BA13DC" w:rsidRPr="000F3A2F" w:rsidRDefault="00BA13DC" w:rsidP="00BA13DC">
            <w:pPr>
              <w:rPr>
                <w:rFonts w:ascii="Tahoma" w:hAnsi="Tahoma" w:cs="Tahoma"/>
                <w:color w:val="000000"/>
                <w:sz w:val="20"/>
                <w:szCs w:val="20"/>
              </w:rPr>
            </w:pPr>
          </w:p>
        </w:tc>
        <w:tc>
          <w:tcPr>
            <w:tcW w:w="2099" w:type="dxa"/>
            <w:tcBorders>
              <w:top w:val="single" w:sz="4" w:space="0" w:color="auto"/>
              <w:left w:val="single" w:sz="8" w:space="0" w:color="auto"/>
              <w:bottom w:val="single" w:sz="8" w:space="0" w:color="000000"/>
              <w:right w:val="single" w:sz="8" w:space="0" w:color="auto"/>
            </w:tcBorders>
            <w:hideMark/>
          </w:tcPr>
          <w:p w:rsidR="00BA13DC" w:rsidRPr="000F3A2F" w:rsidRDefault="00BA13DC" w:rsidP="00BA13DC">
            <w:pPr>
              <w:rPr>
                <w:rFonts w:ascii="Tahoma" w:hAnsi="Tahoma" w:cs="Tahoma"/>
                <w:color w:val="000000"/>
                <w:sz w:val="20"/>
                <w:szCs w:val="20"/>
              </w:rPr>
            </w:pPr>
            <w:r w:rsidRPr="000F3A2F">
              <w:rPr>
                <w:rFonts w:ascii="Tahoma" w:hAnsi="Tahoma" w:cs="Tahoma"/>
                <w:color w:val="000000"/>
                <w:sz w:val="20"/>
                <w:szCs w:val="20"/>
              </w:rPr>
              <w:t>Meningkatnya kualitas pelayanan wisma NTB</w:t>
            </w:r>
          </w:p>
        </w:tc>
        <w:tc>
          <w:tcPr>
            <w:tcW w:w="2358" w:type="dxa"/>
            <w:tcBorders>
              <w:top w:val="single" w:sz="4" w:space="0" w:color="auto"/>
              <w:left w:val="nil"/>
              <w:bottom w:val="single" w:sz="8" w:space="0" w:color="auto"/>
              <w:right w:val="single" w:sz="4" w:space="0" w:color="auto"/>
            </w:tcBorders>
            <w:vAlign w:val="center"/>
          </w:tcPr>
          <w:p w:rsidR="00BA13DC" w:rsidRPr="000F3A2F" w:rsidRDefault="00BA13DC" w:rsidP="00BA13DC">
            <w:pPr>
              <w:jc w:val="center"/>
              <w:rPr>
                <w:rFonts w:ascii="Tahoma" w:hAnsi="Tahoma" w:cs="Tahoma"/>
                <w:color w:val="000000"/>
                <w:sz w:val="20"/>
                <w:szCs w:val="20"/>
                <w:lang w:val="id-ID"/>
              </w:rPr>
            </w:pPr>
            <w:r>
              <w:rPr>
                <w:rFonts w:ascii="Tahoma" w:hAnsi="Tahoma" w:cs="Tahoma"/>
                <w:color w:val="000000"/>
                <w:sz w:val="20"/>
                <w:szCs w:val="20"/>
                <w:lang w:val="id-ID"/>
              </w:rPr>
              <w:t>85 %</w:t>
            </w:r>
          </w:p>
        </w:tc>
        <w:tc>
          <w:tcPr>
            <w:tcW w:w="2244" w:type="dxa"/>
            <w:tcBorders>
              <w:top w:val="single" w:sz="4" w:space="0" w:color="auto"/>
              <w:left w:val="single" w:sz="4" w:space="0" w:color="auto"/>
              <w:bottom w:val="single" w:sz="8" w:space="0" w:color="auto"/>
              <w:right w:val="single" w:sz="8" w:space="0" w:color="auto"/>
            </w:tcBorders>
            <w:vAlign w:val="center"/>
            <w:hideMark/>
          </w:tcPr>
          <w:p w:rsidR="00BA13DC" w:rsidRPr="000F3A2F" w:rsidRDefault="00BA13DC" w:rsidP="00BA13DC">
            <w:pPr>
              <w:jc w:val="center"/>
              <w:rPr>
                <w:rFonts w:ascii="Tahoma" w:hAnsi="Tahoma" w:cs="Tahoma"/>
                <w:color w:val="000000"/>
                <w:sz w:val="20"/>
                <w:szCs w:val="20"/>
                <w:lang w:val="id-ID"/>
              </w:rPr>
            </w:pPr>
            <w:r>
              <w:rPr>
                <w:rFonts w:ascii="Tahoma" w:hAnsi="Tahoma" w:cs="Tahoma"/>
                <w:color w:val="000000"/>
                <w:sz w:val="20"/>
                <w:szCs w:val="20"/>
                <w:lang w:val="id-ID"/>
              </w:rPr>
              <w:t>85 %</w:t>
            </w:r>
          </w:p>
        </w:tc>
      </w:tr>
      <w:tr w:rsidR="00BA13DC" w:rsidRPr="000F3A2F" w:rsidTr="00BA13DC">
        <w:trPr>
          <w:trHeight w:val="480"/>
        </w:trPr>
        <w:tc>
          <w:tcPr>
            <w:tcW w:w="1912" w:type="dxa"/>
            <w:tcBorders>
              <w:top w:val="nil"/>
              <w:left w:val="single" w:sz="8" w:space="0" w:color="auto"/>
              <w:bottom w:val="single" w:sz="4" w:space="0" w:color="auto"/>
              <w:right w:val="single" w:sz="8" w:space="0" w:color="auto"/>
            </w:tcBorders>
            <w:hideMark/>
          </w:tcPr>
          <w:p w:rsidR="00BA13DC" w:rsidRPr="000F3A2F" w:rsidRDefault="00BA13DC" w:rsidP="00BA13DC">
            <w:pPr>
              <w:rPr>
                <w:rFonts w:ascii="Tahoma" w:hAnsi="Tahoma" w:cs="Tahoma"/>
                <w:color w:val="000000"/>
                <w:sz w:val="20"/>
                <w:szCs w:val="20"/>
              </w:rPr>
            </w:pPr>
            <w:r w:rsidRPr="000F3A2F">
              <w:rPr>
                <w:rFonts w:ascii="Tahoma" w:hAnsi="Tahoma" w:cs="Tahoma"/>
                <w:color w:val="000000"/>
                <w:sz w:val="20"/>
                <w:szCs w:val="20"/>
              </w:rPr>
              <w:t> </w:t>
            </w:r>
          </w:p>
        </w:tc>
        <w:tc>
          <w:tcPr>
            <w:tcW w:w="2099" w:type="dxa"/>
            <w:tcBorders>
              <w:top w:val="nil"/>
              <w:left w:val="nil"/>
              <w:bottom w:val="single" w:sz="4" w:space="0" w:color="auto"/>
              <w:right w:val="single" w:sz="8" w:space="0" w:color="auto"/>
            </w:tcBorders>
            <w:hideMark/>
          </w:tcPr>
          <w:p w:rsidR="00BA13DC" w:rsidRPr="000F3A2F" w:rsidRDefault="00BA13DC" w:rsidP="00BA13DC">
            <w:pPr>
              <w:rPr>
                <w:rFonts w:ascii="Tahoma" w:hAnsi="Tahoma" w:cs="Tahoma"/>
                <w:color w:val="000000"/>
                <w:sz w:val="20"/>
                <w:szCs w:val="20"/>
              </w:rPr>
            </w:pPr>
            <w:r w:rsidRPr="000F3A2F">
              <w:rPr>
                <w:rFonts w:ascii="Tahoma" w:hAnsi="Tahoma" w:cs="Tahoma"/>
                <w:color w:val="000000"/>
                <w:sz w:val="20"/>
                <w:szCs w:val="20"/>
              </w:rPr>
              <w:t>Meningkatnya kualitas pelayanan anjungan NTB di TMII</w:t>
            </w:r>
          </w:p>
        </w:tc>
        <w:tc>
          <w:tcPr>
            <w:tcW w:w="2358" w:type="dxa"/>
            <w:tcBorders>
              <w:top w:val="nil"/>
              <w:left w:val="nil"/>
              <w:bottom w:val="single" w:sz="4" w:space="0" w:color="auto"/>
              <w:right w:val="single" w:sz="4" w:space="0" w:color="auto"/>
            </w:tcBorders>
            <w:vAlign w:val="center"/>
          </w:tcPr>
          <w:p w:rsidR="00BA13DC" w:rsidRPr="00302A5E" w:rsidRDefault="00BA13DC" w:rsidP="00BA13DC">
            <w:pPr>
              <w:jc w:val="center"/>
              <w:rPr>
                <w:rFonts w:ascii="Tahoma" w:hAnsi="Tahoma" w:cs="Tahoma"/>
                <w:color w:val="000000"/>
                <w:sz w:val="20"/>
                <w:szCs w:val="20"/>
                <w:lang w:val="id-ID"/>
              </w:rPr>
            </w:pPr>
            <w:r>
              <w:rPr>
                <w:rFonts w:ascii="Tahoma" w:hAnsi="Tahoma" w:cs="Tahoma"/>
                <w:color w:val="000000"/>
                <w:sz w:val="20"/>
                <w:szCs w:val="20"/>
                <w:lang w:val="id-ID"/>
              </w:rPr>
              <w:t>85 %</w:t>
            </w:r>
          </w:p>
        </w:tc>
        <w:tc>
          <w:tcPr>
            <w:tcW w:w="2244" w:type="dxa"/>
            <w:tcBorders>
              <w:top w:val="nil"/>
              <w:left w:val="single" w:sz="4" w:space="0" w:color="auto"/>
              <w:bottom w:val="single" w:sz="4" w:space="0" w:color="auto"/>
              <w:right w:val="single" w:sz="8" w:space="0" w:color="auto"/>
            </w:tcBorders>
            <w:vAlign w:val="center"/>
            <w:hideMark/>
          </w:tcPr>
          <w:p w:rsidR="00BA13DC" w:rsidRPr="00302A5E" w:rsidRDefault="00BA13DC" w:rsidP="00BA13DC">
            <w:pPr>
              <w:jc w:val="center"/>
              <w:rPr>
                <w:rFonts w:ascii="Tahoma" w:hAnsi="Tahoma" w:cs="Tahoma"/>
                <w:color w:val="000000"/>
                <w:sz w:val="20"/>
                <w:szCs w:val="20"/>
                <w:lang w:val="id-ID"/>
              </w:rPr>
            </w:pPr>
            <w:r>
              <w:rPr>
                <w:rFonts w:ascii="Tahoma" w:hAnsi="Tahoma" w:cs="Tahoma"/>
                <w:color w:val="000000"/>
                <w:sz w:val="20"/>
                <w:szCs w:val="20"/>
                <w:lang w:val="id-ID"/>
              </w:rPr>
              <w:t>85 %</w:t>
            </w:r>
          </w:p>
        </w:tc>
      </w:tr>
    </w:tbl>
    <w:p w:rsidR="00D26AE3" w:rsidRPr="00B405B7" w:rsidRDefault="00D26AE3" w:rsidP="002348B3">
      <w:pPr>
        <w:spacing w:line="360" w:lineRule="auto"/>
        <w:ind w:firstLine="720"/>
        <w:jc w:val="center"/>
        <w:rPr>
          <w:rFonts w:ascii="Arial" w:hAnsi="Arial" w:cs="Arial"/>
          <w:color w:val="00B0F0"/>
          <w:lang w:val="id-ID"/>
        </w:rPr>
      </w:pPr>
    </w:p>
    <w:p w:rsidR="00822F9F" w:rsidRPr="00BA13DC" w:rsidRDefault="00C82091" w:rsidP="001D7235">
      <w:pPr>
        <w:spacing w:line="360" w:lineRule="auto"/>
        <w:ind w:firstLine="720"/>
        <w:jc w:val="both"/>
        <w:rPr>
          <w:rFonts w:ascii="Tahoma" w:hAnsi="Tahoma" w:cs="Tahoma"/>
          <w:sz w:val="22"/>
          <w:szCs w:val="22"/>
          <w:lang w:val="id-ID"/>
        </w:rPr>
      </w:pPr>
      <w:r w:rsidRPr="00BA13DC">
        <w:rPr>
          <w:rFonts w:ascii="Tahoma" w:hAnsi="Tahoma" w:cs="Tahoma"/>
          <w:sz w:val="22"/>
          <w:szCs w:val="22"/>
          <w:lang w:val="id-ID"/>
        </w:rPr>
        <w:t>Badan Penghubung Daerah Provinsi NTB</w:t>
      </w:r>
      <w:r w:rsidR="00AE112B" w:rsidRPr="00BA13DC">
        <w:rPr>
          <w:rFonts w:ascii="Tahoma" w:hAnsi="Tahoma" w:cs="Tahoma"/>
          <w:sz w:val="22"/>
          <w:szCs w:val="22"/>
          <w:lang w:val="id-ID"/>
        </w:rPr>
        <w:t xml:space="preserve"> pada tahun 2022</w:t>
      </w:r>
      <w:r w:rsidR="005D4C7B" w:rsidRPr="00BA13DC">
        <w:rPr>
          <w:rFonts w:ascii="Tahoma" w:hAnsi="Tahoma" w:cs="Tahoma"/>
          <w:sz w:val="22"/>
          <w:szCs w:val="22"/>
          <w:lang w:val="id-ID"/>
        </w:rPr>
        <w:t xml:space="preserve"> dibeban</w:t>
      </w:r>
      <w:r w:rsidR="00822F9F" w:rsidRPr="00BA13DC">
        <w:rPr>
          <w:rFonts w:ascii="Tahoma" w:hAnsi="Tahoma" w:cs="Tahoma"/>
          <w:sz w:val="22"/>
          <w:szCs w:val="22"/>
          <w:lang w:val="id-ID"/>
        </w:rPr>
        <w:t xml:space="preserve">kan dengan adanya Pendapatan asli daerah yang bersumber dari </w:t>
      </w:r>
      <w:r w:rsidR="008A24A8" w:rsidRPr="00BA13DC">
        <w:rPr>
          <w:rFonts w:ascii="Tahoma" w:hAnsi="Tahoma" w:cs="Tahoma"/>
          <w:sz w:val="22"/>
          <w:szCs w:val="22"/>
          <w:lang w:val="id-ID"/>
        </w:rPr>
        <w:t xml:space="preserve">penerimaan </w:t>
      </w:r>
      <w:r w:rsidRPr="00BA13DC">
        <w:rPr>
          <w:rFonts w:ascii="Tahoma" w:hAnsi="Tahoma" w:cs="Tahoma"/>
          <w:sz w:val="22"/>
          <w:szCs w:val="22"/>
          <w:lang w:val="id-ID"/>
        </w:rPr>
        <w:t xml:space="preserve">retribusi penyewaan kamar mess </w:t>
      </w:r>
      <w:r w:rsidR="00735E7F" w:rsidRPr="00BA13DC">
        <w:rPr>
          <w:rFonts w:ascii="Tahoma" w:hAnsi="Tahoma" w:cs="Tahoma"/>
          <w:sz w:val="22"/>
          <w:szCs w:val="22"/>
          <w:lang w:val="id-ID"/>
        </w:rPr>
        <w:t xml:space="preserve">yang </w:t>
      </w:r>
      <w:r w:rsidR="005D4C7B" w:rsidRPr="00BA13DC">
        <w:rPr>
          <w:rFonts w:ascii="Tahoma" w:hAnsi="Tahoma" w:cs="Tahoma"/>
          <w:sz w:val="22"/>
          <w:szCs w:val="22"/>
          <w:lang w:val="id-ID"/>
        </w:rPr>
        <w:t>PAD yang ditarget sebesar Rp. 1.42</w:t>
      </w:r>
      <w:r w:rsidR="00B405B7" w:rsidRPr="00BA13DC">
        <w:rPr>
          <w:rFonts w:ascii="Tahoma" w:hAnsi="Tahoma" w:cs="Tahoma"/>
          <w:sz w:val="22"/>
          <w:szCs w:val="22"/>
          <w:lang w:val="id-ID"/>
        </w:rPr>
        <w:t>1</w:t>
      </w:r>
      <w:r w:rsidR="005D4C7B" w:rsidRPr="00BA13DC">
        <w:rPr>
          <w:rFonts w:ascii="Tahoma" w:hAnsi="Tahoma" w:cs="Tahoma"/>
          <w:sz w:val="22"/>
          <w:szCs w:val="22"/>
          <w:lang w:val="id-ID"/>
        </w:rPr>
        <w:t>.</w:t>
      </w:r>
      <w:r w:rsidR="00B405B7" w:rsidRPr="00BA13DC">
        <w:rPr>
          <w:rFonts w:ascii="Tahoma" w:hAnsi="Tahoma" w:cs="Tahoma"/>
          <w:sz w:val="22"/>
          <w:szCs w:val="22"/>
          <w:lang w:val="id-ID"/>
        </w:rPr>
        <w:t>145</w:t>
      </w:r>
      <w:r w:rsidR="005D4C7B" w:rsidRPr="00BA13DC">
        <w:rPr>
          <w:rFonts w:ascii="Tahoma" w:hAnsi="Tahoma" w:cs="Tahoma"/>
          <w:sz w:val="22"/>
          <w:szCs w:val="22"/>
          <w:lang w:val="id-ID"/>
        </w:rPr>
        <w:t xml:space="preserve">.000,- . dengan realisasi PAD Badang Penghubung Daerah mencapai Rp. </w:t>
      </w:r>
      <w:r w:rsidR="00B405B7" w:rsidRPr="00BA13DC">
        <w:rPr>
          <w:rFonts w:ascii="Tahoma" w:hAnsi="Tahoma" w:cs="Tahoma"/>
          <w:sz w:val="22"/>
          <w:szCs w:val="22"/>
          <w:lang w:val="id-ID"/>
        </w:rPr>
        <w:t>134.400.000</w:t>
      </w:r>
      <w:r w:rsidR="005D4C7B" w:rsidRPr="00BA13DC">
        <w:rPr>
          <w:rFonts w:ascii="Tahoma" w:hAnsi="Tahoma" w:cs="Tahoma"/>
          <w:sz w:val="22"/>
          <w:szCs w:val="22"/>
          <w:lang w:val="id-ID"/>
        </w:rPr>
        <w:t xml:space="preserve">,- atau sebesar </w:t>
      </w:r>
      <w:r w:rsidR="00B405B7" w:rsidRPr="00BA13DC">
        <w:rPr>
          <w:rFonts w:ascii="Tahoma" w:hAnsi="Tahoma" w:cs="Tahoma"/>
          <w:sz w:val="22"/>
          <w:szCs w:val="22"/>
          <w:lang w:val="id-ID"/>
        </w:rPr>
        <w:t>9</w:t>
      </w:r>
      <w:r w:rsidR="005D4C7B" w:rsidRPr="00BA13DC">
        <w:rPr>
          <w:rFonts w:ascii="Tahoma" w:hAnsi="Tahoma" w:cs="Tahoma"/>
          <w:sz w:val="22"/>
          <w:szCs w:val="22"/>
          <w:lang w:val="id-ID"/>
        </w:rPr>
        <w:t>,</w:t>
      </w:r>
      <w:r w:rsidR="00B405B7" w:rsidRPr="00BA13DC">
        <w:rPr>
          <w:rFonts w:ascii="Tahoma" w:hAnsi="Tahoma" w:cs="Tahoma"/>
          <w:sz w:val="22"/>
          <w:szCs w:val="22"/>
          <w:lang w:val="id-ID"/>
        </w:rPr>
        <w:t>46</w:t>
      </w:r>
      <w:r w:rsidR="005D4C7B" w:rsidRPr="00BA13DC">
        <w:rPr>
          <w:rFonts w:ascii="Tahoma" w:hAnsi="Tahoma" w:cs="Tahoma"/>
          <w:sz w:val="22"/>
          <w:szCs w:val="22"/>
          <w:lang w:val="id-ID"/>
        </w:rPr>
        <w:t xml:space="preserve"> %.</w:t>
      </w:r>
    </w:p>
    <w:p w:rsidR="00822F9F" w:rsidRPr="00B405B7" w:rsidRDefault="00822F9F" w:rsidP="001D7235">
      <w:pPr>
        <w:spacing w:line="360" w:lineRule="auto"/>
        <w:ind w:firstLine="720"/>
        <w:jc w:val="both"/>
        <w:rPr>
          <w:rFonts w:ascii="Arial" w:hAnsi="Arial" w:cs="Arial"/>
          <w:color w:val="00B0F0"/>
          <w:lang w:val="id-ID"/>
        </w:rPr>
      </w:pPr>
    </w:p>
    <w:p w:rsidR="00BC6C74" w:rsidRPr="00602793" w:rsidRDefault="00BC6C74" w:rsidP="001D7235">
      <w:pPr>
        <w:spacing w:line="360" w:lineRule="auto"/>
        <w:ind w:firstLine="720"/>
        <w:jc w:val="both"/>
        <w:rPr>
          <w:rFonts w:ascii="Arial" w:hAnsi="Arial" w:cs="Arial"/>
          <w:color w:val="00B0F0"/>
          <w:lang w:val="id-ID"/>
        </w:rPr>
      </w:pPr>
    </w:p>
    <w:p w:rsidR="003F5E75" w:rsidRPr="00602793" w:rsidRDefault="003F5E75" w:rsidP="003F5E75">
      <w:pPr>
        <w:spacing w:line="360" w:lineRule="auto"/>
        <w:jc w:val="both"/>
        <w:rPr>
          <w:rFonts w:ascii="Arial" w:hAnsi="Arial" w:cs="Arial"/>
          <w:b/>
          <w:lang w:val="id-ID"/>
        </w:rPr>
        <w:sectPr w:rsidR="003F5E75" w:rsidRPr="00602793" w:rsidSect="006A5319">
          <w:pgSz w:w="11909" w:h="16834" w:code="9"/>
          <w:pgMar w:top="1699" w:right="1440" w:bottom="1699" w:left="1260" w:header="720" w:footer="288" w:gutter="0"/>
          <w:pgNumType w:fmt="lowerRoman"/>
          <w:cols w:space="720"/>
          <w:docGrid w:linePitch="360"/>
        </w:sectPr>
      </w:pPr>
    </w:p>
    <w:p w:rsidR="00437D68" w:rsidRPr="00BA13DC" w:rsidRDefault="00437D68" w:rsidP="003F5E75">
      <w:pPr>
        <w:spacing w:line="360" w:lineRule="auto"/>
        <w:jc w:val="center"/>
        <w:rPr>
          <w:rFonts w:ascii="Tahoma" w:hAnsi="Tahoma" w:cs="Tahoma"/>
          <w:b/>
        </w:rPr>
      </w:pPr>
      <w:r w:rsidRPr="00BA13DC">
        <w:rPr>
          <w:rFonts w:ascii="Tahoma" w:hAnsi="Tahoma" w:cs="Tahoma"/>
          <w:b/>
        </w:rPr>
        <w:lastRenderedPageBreak/>
        <w:t>BAB I</w:t>
      </w:r>
    </w:p>
    <w:p w:rsidR="00437D68" w:rsidRPr="00BA13DC" w:rsidRDefault="00437D68" w:rsidP="001F25E2">
      <w:pPr>
        <w:spacing w:line="360" w:lineRule="auto"/>
        <w:jc w:val="center"/>
        <w:outlineLvl w:val="0"/>
        <w:rPr>
          <w:rFonts w:ascii="Tahoma" w:hAnsi="Tahoma" w:cs="Tahoma"/>
          <w:b/>
        </w:rPr>
      </w:pPr>
      <w:r w:rsidRPr="00BA13DC">
        <w:rPr>
          <w:rFonts w:ascii="Tahoma" w:hAnsi="Tahoma" w:cs="Tahoma"/>
          <w:b/>
        </w:rPr>
        <w:t>PENDAHULUAN</w:t>
      </w:r>
    </w:p>
    <w:p w:rsidR="00437D68" w:rsidRPr="00BA13DC" w:rsidRDefault="00496A2A" w:rsidP="00E203C5">
      <w:pPr>
        <w:pStyle w:val="ListParagraph"/>
        <w:numPr>
          <w:ilvl w:val="0"/>
          <w:numId w:val="17"/>
        </w:numPr>
        <w:tabs>
          <w:tab w:val="left" w:pos="720"/>
        </w:tabs>
        <w:spacing w:after="0" w:line="360" w:lineRule="auto"/>
        <w:ind w:left="426" w:hanging="426"/>
        <w:rPr>
          <w:rFonts w:ascii="Tahoma" w:hAnsi="Tahoma" w:cs="Tahoma"/>
          <w:b/>
          <w:sz w:val="24"/>
          <w:szCs w:val="24"/>
        </w:rPr>
      </w:pPr>
      <w:r w:rsidRPr="00BA13DC">
        <w:rPr>
          <w:rFonts w:ascii="Tahoma" w:hAnsi="Tahoma" w:cs="Tahoma"/>
          <w:b/>
          <w:sz w:val="24"/>
          <w:szCs w:val="24"/>
        </w:rPr>
        <w:t>Latar Belakang</w:t>
      </w:r>
    </w:p>
    <w:p w:rsidR="00AB3EB8" w:rsidRPr="00BA13DC" w:rsidRDefault="00620517" w:rsidP="006627E6">
      <w:pPr>
        <w:spacing w:line="360" w:lineRule="auto"/>
        <w:ind w:firstLine="720"/>
        <w:jc w:val="both"/>
        <w:rPr>
          <w:rFonts w:ascii="Tahoma" w:hAnsi="Tahoma" w:cs="Tahoma"/>
          <w:sz w:val="22"/>
          <w:szCs w:val="22"/>
          <w:lang w:val="id-ID"/>
        </w:rPr>
      </w:pPr>
      <w:r w:rsidRPr="00BA13DC">
        <w:rPr>
          <w:rFonts w:ascii="Tahoma" w:hAnsi="Tahoma" w:cs="Tahoma"/>
          <w:sz w:val="22"/>
          <w:szCs w:val="22"/>
          <w:shd w:val="clear" w:color="auto" w:fill="FFFFFF"/>
          <w:lang w:val="id-ID"/>
        </w:rPr>
        <w:t>Badan Penghubung daerah memiliki pera</w:t>
      </w:r>
      <w:r w:rsidR="00CC702F" w:rsidRPr="00BA13DC">
        <w:rPr>
          <w:rFonts w:ascii="Tahoma" w:hAnsi="Tahoma" w:cs="Tahoma"/>
          <w:sz w:val="22"/>
          <w:szCs w:val="22"/>
          <w:shd w:val="clear" w:color="auto" w:fill="FFFFFF"/>
        </w:rPr>
        <w:t>n</w:t>
      </w:r>
      <w:r w:rsidRPr="00BA13DC">
        <w:rPr>
          <w:rFonts w:ascii="Tahoma" w:hAnsi="Tahoma" w:cs="Tahoma"/>
          <w:sz w:val="22"/>
          <w:szCs w:val="22"/>
          <w:shd w:val="clear" w:color="auto" w:fill="FFFFFF"/>
          <w:lang w:val="id-ID"/>
        </w:rPr>
        <w:t xml:space="preserve"> yang strategis dalam pembangunan, dimana badan penghubung </w:t>
      </w:r>
      <w:r w:rsidR="00CC702F" w:rsidRPr="00BA13DC">
        <w:rPr>
          <w:rFonts w:ascii="Tahoma" w:hAnsi="Tahoma" w:cs="Tahoma"/>
          <w:sz w:val="22"/>
          <w:szCs w:val="22"/>
          <w:shd w:val="clear" w:color="auto" w:fill="FFFFFF"/>
        </w:rPr>
        <w:t xml:space="preserve">memiliki </w:t>
      </w:r>
      <w:r w:rsidRPr="00BA13DC">
        <w:rPr>
          <w:rFonts w:ascii="Tahoma" w:hAnsi="Tahoma" w:cs="Tahoma"/>
          <w:sz w:val="22"/>
          <w:szCs w:val="22"/>
          <w:shd w:val="clear" w:color="auto" w:fill="FFFFFF"/>
          <w:lang w:val="id-ID"/>
        </w:rPr>
        <w:t>tugas membantu</w:t>
      </w:r>
      <w:r w:rsidRPr="00BA13DC">
        <w:rPr>
          <w:rFonts w:ascii="Tahoma" w:hAnsi="Tahoma" w:cs="Tahoma"/>
          <w:sz w:val="22"/>
          <w:szCs w:val="22"/>
          <w:shd w:val="clear" w:color="auto" w:fill="FFFFFF"/>
        </w:rPr>
        <w:t xml:space="preserve"> Gubernur melaksanakan koordinasi pelaksanaan Urusan Pemerintahan dan pembangunan dengan Pemerintah Pusat dan membantu Gubernur dalam melaksanakan penyusunan dan pelaksanaan kebijakan di bidang hubungan antar lembaga.</w:t>
      </w:r>
      <w:r w:rsidRPr="00BA13DC">
        <w:rPr>
          <w:rFonts w:ascii="Tahoma" w:hAnsi="Tahoma" w:cs="Tahoma"/>
          <w:sz w:val="22"/>
          <w:szCs w:val="22"/>
          <w:shd w:val="clear" w:color="auto" w:fill="FFFFFF"/>
          <w:lang w:val="id-ID"/>
        </w:rPr>
        <w:t xml:space="preserve"> </w:t>
      </w:r>
    </w:p>
    <w:p w:rsidR="00936D5D" w:rsidRPr="00BA13DC" w:rsidRDefault="005F70AD" w:rsidP="00AB3EB8">
      <w:pPr>
        <w:spacing w:line="360" w:lineRule="auto"/>
        <w:jc w:val="both"/>
        <w:rPr>
          <w:rFonts w:ascii="Tahoma" w:hAnsi="Tahoma" w:cs="Tahoma"/>
          <w:sz w:val="22"/>
          <w:szCs w:val="22"/>
          <w:lang w:val="sv-SE"/>
        </w:rPr>
      </w:pPr>
      <w:r w:rsidRPr="00BA13DC">
        <w:rPr>
          <w:rFonts w:ascii="Tahoma" w:hAnsi="Tahoma" w:cs="Tahoma"/>
          <w:sz w:val="22"/>
          <w:szCs w:val="22"/>
        </w:rPr>
        <w:tab/>
      </w:r>
      <w:r w:rsidR="005D236D" w:rsidRPr="00BA13DC">
        <w:rPr>
          <w:rFonts w:ascii="Tahoma" w:hAnsi="Tahoma" w:cs="Tahoma"/>
          <w:sz w:val="22"/>
          <w:szCs w:val="22"/>
          <w:lang w:val="sv-SE"/>
        </w:rPr>
        <w:t xml:space="preserve">Badan Penghubung Daerah Provinsi Nusa Tenggara Barat </w:t>
      </w:r>
      <w:r w:rsidR="00730C41" w:rsidRPr="00BA13DC">
        <w:rPr>
          <w:rFonts w:ascii="Tahoma" w:hAnsi="Tahoma" w:cs="Tahoma"/>
          <w:sz w:val="22"/>
          <w:szCs w:val="22"/>
          <w:lang w:val="sv-SE"/>
        </w:rPr>
        <w:t>bertanggung jawab kepada Gubernur selaku Kepala Daerah melalui Sekretaris Daerah</w:t>
      </w:r>
      <w:r w:rsidR="00730C41" w:rsidRPr="00BA13DC">
        <w:rPr>
          <w:rFonts w:ascii="Tahoma" w:hAnsi="Tahoma" w:cs="Tahoma"/>
          <w:sz w:val="22"/>
          <w:szCs w:val="22"/>
          <w:lang w:val="id-ID"/>
        </w:rPr>
        <w:t xml:space="preserve"> dan </w:t>
      </w:r>
      <w:r w:rsidR="00730C41" w:rsidRPr="00BA13DC">
        <w:rPr>
          <w:rFonts w:ascii="Tahoma" w:hAnsi="Tahoma" w:cs="Tahoma"/>
          <w:sz w:val="22"/>
          <w:szCs w:val="22"/>
          <w:lang w:val="sv-SE"/>
        </w:rPr>
        <w:t>secara administratif dikoordininasikan oleh Asisten Tata Praja dan Aparatur. M</w:t>
      </w:r>
      <w:r w:rsidR="005D236D" w:rsidRPr="00BA13DC">
        <w:rPr>
          <w:rFonts w:ascii="Tahoma" w:hAnsi="Tahoma" w:cs="Tahoma"/>
          <w:sz w:val="22"/>
          <w:szCs w:val="22"/>
          <w:lang w:val="sv-SE"/>
        </w:rPr>
        <w:t>erupakan organisasi perangkat daerah yang melaksanakan fungsi penunjang</w:t>
      </w:r>
      <w:r w:rsidR="00A31A2B" w:rsidRPr="00BA13DC">
        <w:rPr>
          <w:rFonts w:ascii="Tahoma" w:hAnsi="Tahoma" w:cs="Tahoma"/>
          <w:sz w:val="22"/>
          <w:szCs w:val="22"/>
          <w:lang w:val="id-ID"/>
        </w:rPr>
        <w:t>, berupa</w:t>
      </w:r>
      <w:r w:rsidR="005D236D" w:rsidRPr="00BA13DC">
        <w:rPr>
          <w:rFonts w:ascii="Tahoma" w:hAnsi="Tahoma" w:cs="Tahoma"/>
          <w:sz w:val="22"/>
          <w:szCs w:val="22"/>
          <w:lang w:val="sv-SE"/>
        </w:rPr>
        <w:t xml:space="preserve"> koordinasi pelaksanaan urusan pemerintahan dan pembangunan dengan pemerintah pusat yang berkedudukan di Jakarta. </w:t>
      </w:r>
      <w:r w:rsidR="00730C41" w:rsidRPr="00BA13DC">
        <w:rPr>
          <w:rFonts w:ascii="Tahoma" w:hAnsi="Tahoma" w:cs="Tahoma"/>
          <w:sz w:val="22"/>
          <w:szCs w:val="22"/>
          <w:lang w:val="sv-SE"/>
        </w:rPr>
        <w:t xml:space="preserve">Hal tersebut telah tertuang dalam </w:t>
      </w:r>
      <w:r w:rsidR="00936D5D" w:rsidRPr="00BA13DC">
        <w:rPr>
          <w:rFonts w:ascii="Tahoma" w:hAnsi="Tahoma" w:cs="Tahoma"/>
          <w:sz w:val="22"/>
          <w:szCs w:val="22"/>
          <w:lang w:val="sv-SE"/>
        </w:rPr>
        <w:t>Peraturan Daerah Provinsi Nusa Tenggara Barat</w:t>
      </w:r>
      <w:r w:rsidR="006F32F6" w:rsidRPr="00BA13DC">
        <w:rPr>
          <w:rFonts w:ascii="Tahoma" w:hAnsi="Tahoma" w:cs="Tahoma"/>
          <w:sz w:val="22"/>
          <w:szCs w:val="22"/>
          <w:lang w:val="id-ID"/>
        </w:rPr>
        <w:t xml:space="preserve"> </w:t>
      </w:r>
      <w:r w:rsidR="00ED3BF9" w:rsidRPr="00BA13DC">
        <w:rPr>
          <w:rFonts w:ascii="Tahoma" w:hAnsi="Tahoma" w:cs="Tahoma"/>
          <w:sz w:val="22"/>
          <w:szCs w:val="22"/>
          <w:lang w:val="sv-SE"/>
        </w:rPr>
        <w:t xml:space="preserve">Nomor </w:t>
      </w:r>
      <w:r w:rsidR="000B0E3C" w:rsidRPr="00BA13DC">
        <w:rPr>
          <w:rFonts w:ascii="Tahoma" w:hAnsi="Tahoma" w:cs="Tahoma"/>
          <w:sz w:val="22"/>
          <w:szCs w:val="22"/>
          <w:lang w:val="sv-SE"/>
        </w:rPr>
        <w:t>11</w:t>
      </w:r>
      <w:r w:rsidR="006F32F6" w:rsidRPr="00BA13DC">
        <w:rPr>
          <w:rFonts w:ascii="Tahoma" w:hAnsi="Tahoma" w:cs="Tahoma"/>
          <w:sz w:val="22"/>
          <w:szCs w:val="22"/>
          <w:lang w:val="id-ID"/>
        </w:rPr>
        <w:t xml:space="preserve"> </w:t>
      </w:r>
      <w:r w:rsidR="00936D5D" w:rsidRPr="00BA13DC">
        <w:rPr>
          <w:rFonts w:ascii="Tahoma" w:hAnsi="Tahoma" w:cs="Tahoma"/>
          <w:sz w:val="22"/>
          <w:szCs w:val="22"/>
          <w:lang w:val="sv-SE"/>
        </w:rPr>
        <w:t>tahun 201</w:t>
      </w:r>
      <w:r w:rsidR="000B0E3C" w:rsidRPr="00BA13DC">
        <w:rPr>
          <w:rFonts w:ascii="Tahoma" w:hAnsi="Tahoma" w:cs="Tahoma"/>
          <w:sz w:val="22"/>
          <w:szCs w:val="22"/>
          <w:lang w:val="sv-SE"/>
        </w:rPr>
        <w:t>6</w:t>
      </w:r>
      <w:r w:rsidR="00936D5D" w:rsidRPr="00BA13DC">
        <w:rPr>
          <w:rFonts w:ascii="Tahoma" w:hAnsi="Tahoma" w:cs="Tahoma"/>
          <w:sz w:val="22"/>
          <w:szCs w:val="22"/>
          <w:lang w:val="sv-SE"/>
        </w:rPr>
        <w:t xml:space="preserve"> tentang</w:t>
      </w:r>
      <w:r w:rsidR="006F32F6" w:rsidRPr="00BA13DC">
        <w:rPr>
          <w:rFonts w:ascii="Tahoma" w:hAnsi="Tahoma" w:cs="Tahoma"/>
          <w:sz w:val="22"/>
          <w:szCs w:val="22"/>
          <w:lang w:val="id-ID"/>
        </w:rPr>
        <w:t xml:space="preserve"> </w:t>
      </w:r>
      <w:r w:rsidR="00D239A9" w:rsidRPr="00BA13DC">
        <w:rPr>
          <w:rFonts w:ascii="Tahoma" w:hAnsi="Tahoma" w:cs="Tahoma"/>
          <w:sz w:val="22"/>
          <w:szCs w:val="22"/>
          <w:lang w:val="sv-SE"/>
        </w:rPr>
        <w:t xml:space="preserve">Pembentukan dan </w:t>
      </w:r>
      <w:r w:rsidR="000B0E3C" w:rsidRPr="00BA13DC">
        <w:rPr>
          <w:rFonts w:ascii="Tahoma" w:hAnsi="Tahoma" w:cs="Tahoma"/>
          <w:sz w:val="22"/>
          <w:szCs w:val="22"/>
          <w:lang w:val="sv-SE"/>
        </w:rPr>
        <w:t>Susunan Perangkat Daerah Provinsi Nusa Tenggara Barat.</w:t>
      </w:r>
      <w:r w:rsidR="00AB3EB8" w:rsidRPr="00BA13DC">
        <w:rPr>
          <w:rFonts w:ascii="Tahoma" w:hAnsi="Tahoma" w:cs="Tahoma"/>
          <w:sz w:val="22"/>
          <w:szCs w:val="22"/>
          <w:lang w:val="id-ID"/>
        </w:rPr>
        <w:t xml:space="preserve"> </w:t>
      </w:r>
      <w:r w:rsidR="00936D5D" w:rsidRPr="00BA13DC">
        <w:rPr>
          <w:rFonts w:ascii="Tahoma" w:hAnsi="Tahoma" w:cs="Tahoma"/>
          <w:sz w:val="22"/>
          <w:szCs w:val="22"/>
          <w:lang w:val="sv-SE"/>
        </w:rPr>
        <w:t xml:space="preserve">Dalam pelaksanaan tugas dan fungsinya, </w:t>
      </w:r>
      <w:r w:rsidR="000B0E3C" w:rsidRPr="00BA13DC">
        <w:rPr>
          <w:rFonts w:ascii="Tahoma" w:hAnsi="Tahoma" w:cs="Tahoma"/>
          <w:sz w:val="22"/>
          <w:szCs w:val="22"/>
          <w:lang w:val="sv-SE"/>
        </w:rPr>
        <w:t>Badan Penghubung</w:t>
      </w:r>
      <w:r w:rsidR="00AB3EB8" w:rsidRPr="00BA13DC">
        <w:rPr>
          <w:rFonts w:ascii="Tahoma" w:hAnsi="Tahoma" w:cs="Tahoma"/>
          <w:sz w:val="22"/>
          <w:szCs w:val="22"/>
          <w:lang w:val="id-ID"/>
        </w:rPr>
        <w:t xml:space="preserve"> </w:t>
      </w:r>
      <w:r w:rsidR="000B0E3C" w:rsidRPr="00BA13DC">
        <w:rPr>
          <w:rFonts w:ascii="Tahoma" w:hAnsi="Tahoma" w:cs="Tahoma"/>
          <w:sz w:val="22"/>
          <w:szCs w:val="22"/>
          <w:lang w:val="sv-SE"/>
        </w:rPr>
        <w:t xml:space="preserve">Daerah </w:t>
      </w:r>
    </w:p>
    <w:p w:rsidR="00496A2A" w:rsidRPr="00BA13DC" w:rsidRDefault="0072118D" w:rsidP="0072118D">
      <w:pPr>
        <w:spacing w:line="360" w:lineRule="auto"/>
        <w:ind w:firstLine="630"/>
        <w:jc w:val="both"/>
        <w:rPr>
          <w:rFonts w:ascii="Tahoma" w:hAnsi="Tahoma" w:cs="Tahoma"/>
          <w:sz w:val="22"/>
          <w:szCs w:val="22"/>
          <w:lang w:val="id-ID"/>
        </w:rPr>
      </w:pPr>
      <w:r w:rsidRPr="00BA13DC">
        <w:rPr>
          <w:rFonts w:ascii="Tahoma" w:hAnsi="Tahoma" w:cs="Tahoma"/>
          <w:sz w:val="22"/>
          <w:szCs w:val="22"/>
          <w:lang w:val="id-ID"/>
        </w:rPr>
        <w:t xml:space="preserve">Sehubungan dengan hal tersebut Badan Penghubung Daerah </w:t>
      </w:r>
      <w:r w:rsidR="005D236D" w:rsidRPr="00BA13DC">
        <w:rPr>
          <w:rFonts w:ascii="Tahoma" w:hAnsi="Tahoma" w:cs="Tahoma"/>
          <w:sz w:val="22"/>
          <w:szCs w:val="22"/>
          <w:lang w:val="id-ID"/>
        </w:rPr>
        <w:t xml:space="preserve">menyadari betul akan pentingnya </w:t>
      </w:r>
      <w:r w:rsidR="00730C41" w:rsidRPr="00BA13DC">
        <w:rPr>
          <w:rFonts w:ascii="Tahoma" w:hAnsi="Tahoma" w:cs="Tahoma"/>
          <w:sz w:val="22"/>
          <w:szCs w:val="22"/>
          <w:lang w:val="id-ID"/>
        </w:rPr>
        <w:t xml:space="preserve">penyusunan </w:t>
      </w:r>
      <w:r w:rsidR="005D236D" w:rsidRPr="00BA13DC">
        <w:rPr>
          <w:rFonts w:ascii="Tahoma" w:hAnsi="Tahoma" w:cs="Tahoma"/>
          <w:sz w:val="22"/>
          <w:szCs w:val="22"/>
          <w:lang w:val="id-ID"/>
        </w:rPr>
        <w:t>laporan kinerja</w:t>
      </w:r>
      <w:r w:rsidR="00BA13DC">
        <w:rPr>
          <w:rFonts w:ascii="Tahoma" w:hAnsi="Tahoma" w:cs="Tahoma"/>
          <w:sz w:val="22"/>
          <w:szCs w:val="22"/>
          <w:lang w:val="id-ID"/>
        </w:rPr>
        <w:t>, sebagai wujud</w:t>
      </w:r>
      <w:r w:rsidR="00730C41" w:rsidRPr="00BA13DC">
        <w:rPr>
          <w:rFonts w:ascii="Tahoma" w:hAnsi="Tahoma" w:cs="Tahoma"/>
          <w:sz w:val="22"/>
          <w:szCs w:val="22"/>
          <w:lang w:val="id-ID"/>
        </w:rPr>
        <w:t xml:space="preserve"> pertanggungjawaban dengan apa yang telah dilakukan dalam pembangunan daerah selama satu tahun.</w:t>
      </w:r>
    </w:p>
    <w:p w:rsidR="006627E6" w:rsidRPr="00BA13DC" w:rsidRDefault="006627E6" w:rsidP="0072118D">
      <w:pPr>
        <w:spacing w:line="360" w:lineRule="auto"/>
        <w:ind w:firstLine="630"/>
        <w:jc w:val="both"/>
        <w:rPr>
          <w:rFonts w:ascii="Tahoma" w:hAnsi="Tahoma" w:cs="Tahoma"/>
          <w:color w:val="4F81BD" w:themeColor="accent1"/>
          <w:lang w:val="id-ID"/>
        </w:rPr>
      </w:pPr>
    </w:p>
    <w:p w:rsidR="00936D5D" w:rsidRPr="00BA13DC" w:rsidRDefault="00496A2A" w:rsidP="009A7A1C">
      <w:pPr>
        <w:pStyle w:val="ListParagraph"/>
        <w:numPr>
          <w:ilvl w:val="0"/>
          <w:numId w:val="17"/>
        </w:numPr>
        <w:spacing w:line="360" w:lineRule="auto"/>
        <w:ind w:left="360"/>
        <w:jc w:val="both"/>
        <w:rPr>
          <w:rFonts w:ascii="Tahoma" w:hAnsi="Tahoma" w:cs="Tahoma"/>
          <w:b/>
          <w:sz w:val="24"/>
          <w:szCs w:val="24"/>
          <w:lang w:val="sv-SE"/>
        </w:rPr>
      </w:pPr>
      <w:r w:rsidRPr="00BA13DC">
        <w:rPr>
          <w:rFonts w:ascii="Tahoma" w:hAnsi="Tahoma" w:cs="Tahoma"/>
          <w:b/>
          <w:sz w:val="24"/>
          <w:szCs w:val="24"/>
          <w:lang w:val="sv-SE"/>
        </w:rPr>
        <w:t>Gambaran Umum</w:t>
      </w:r>
    </w:p>
    <w:p w:rsidR="00936D5D" w:rsidRPr="00BA13DC" w:rsidRDefault="00936D5D" w:rsidP="006627E6">
      <w:pPr>
        <w:pStyle w:val="ListParagraph"/>
        <w:numPr>
          <w:ilvl w:val="0"/>
          <w:numId w:val="25"/>
        </w:numPr>
        <w:spacing w:after="0" w:line="360" w:lineRule="auto"/>
        <w:jc w:val="both"/>
        <w:rPr>
          <w:rFonts w:ascii="Tahoma" w:hAnsi="Tahoma" w:cs="Tahoma"/>
          <w:lang w:val="sv-SE"/>
        </w:rPr>
      </w:pPr>
      <w:r w:rsidRPr="00BA13DC">
        <w:rPr>
          <w:rFonts w:ascii="Tahoma" w:hAnsi="Tahoma" w:cs="Tahoma"/>
          <w:lang w:val="sv-SE"/>
        </w:rPr>
        <w:t>Tugas Pokok</w:t>
      </w:r>
    </w:p>
    <w:p w:rsidR="00936D5D" w:rsidRPr="00BA13DC" w:rsidRDefault="00936D5D" w:rsidP="006627E6">
      <w:pPr>
        <w:spacing w:line="360" w:lineRule="auto"/>
        <w:ind w:left="450" w:firstLine="720"/>
        <w:jc w:val="both"/>
        <w:rPr>
          <w:rFonts w:ascii="Tahoma" w:hAnsi="Tahoma" w:cs="Tahoma"/>
          <w:sz w:val="22"/>
          <w:szCs w:val="22"/>
          <w:lang w:val="sv-SE"/>
        </w:rPr>
      </w:pPr>
      <w:r w:rsidRPr="00BA13DC">
        <w:rPr>
          <w:rFonts w:ascii="Tahoma" w:hAnsi="Tahoma" w:cs="Tahoma"/>
          <w:sz w:val="22"/>
          <w:szCs w:val="22"/>
          <w:lang w:val="sv-SE"/>
        </w:rPr>
        <w:t xml:space="preserve">Merujuk kepada </w:t>
      </w:r>
      <w:r w:rsidR="000B0E3C" w:rsidRPr="00BA13DC">
        <w:rPr>
          <w:rFonts w:ascii="Tahoma" w:hAnsi="Tahoma" w:cs="Tahoma"/>
          <w:sz w:val="22"/>
          <w:szCs w:val="22"/>
          <w:lang w:val="sv-SE"/>
        </w:rPr>
        <w:t xml:space="preserve">Peraturan Daerah Provinsi Nusa Tenggara Barat Nomor 11 tahun 2016 tentang </w:t>
      </w:r>
      <w:r w:rsidR="00D239A9" w:rsidRPr="00BA13DC">
        <w:rPr>
          <w:rFonts w:ascii="Tahoma" w:hAnsi="Tahoma" w:cs="Tahoma"/>
          <w:sz w:val="22"/>
          <w:szCs w:val="22"/>
          <w:lang w:val="sv-SE"/>
        </w:rPr>
        <w:t xml:space="preserve">Pembentukan dan </w:t>
      </w:r>
      <w:r w:rsidR="000B0E3C" w:rsidRPr="00BA13DC">
        <w:rPr>
          <w:rFonts w:ascii="Tahoma" w:hAnsi="Tahoma" w:cs="Tahoma"/>
          <w:sz w:val="22"/>
          <w:szCs w:val="22"/>
          <w:lang w:val="sv-SE"/>
        </w:rPr>
        <w:t>Susunan Perangkat Daerah Provinsi Nusa Tenggara Barat</w:t>
      </w:r>
      <w:r w:rsidR="00157674" w:rsidRPr="00BA13DC">
        <w:rPr>
          <w:rFonts w:ascii="Tahoma" w:hAnsi="Tahoma" w:cs="Tahoma"/>
          <w:sz w:val="22"/>
          <w:szCs w:val="22"/>
          <w:lang w:val="sv-SE"/>
        </w:rPr>
        <w:t>,</w:t>
      </w:r>
      <w:r w:rsidR="000B0E3C" w:rsidRPr="00BA13DC">
        <w:rPr>
          <w:rFonts w:ascii="Tahoma" w:hAnsi="Tahoma" w:cs="Tahoma"/>
          <w:sz w:val="22"/>
          <w:szCs w:val="22"/>
          <w:lang w:val="sv-SE"/>
        </w:rPr>
        <w:t>Badan Penghubung</w:t>
      </w:r>
      <w:r w:rsidR="00157674" w:rsidRPr="00BA13DC">
        <w:rPr>
          <w:rFonts w:ascii="Tahoma" w:hAnsi="Tahoma" w:cs="Tahoma"/>
          <w:sz w:val="22"/>
          <w:szCs w:val="22"/>
          <w:lang w:val="sv-SE"/>
        </w:rPr>
        <w:t xml:space="preserve"> Daerah</w:t>
      </w:r>
      <w:r w:rsidRPr="00BA13DC">
        <w:rPr>
          <w:rFonts w:ascii="Tahoma" w:hAnsi="Tahoma" w:cs="Tahoma"/>
          <w:sz w:val="22"/>
          <w:szCs w:val="22"/>
          <w:lang w:val="sv-SE"/>
        </w:rPr>
        <w:t xml:space="preserve"> adalah </w:t>
      </w:r>
      <w:r w:rsidR="00D239A9" w:rsidRPr="00BA13DC">
        <w:rPr>
          <w:rFonts w:ascii="Tahoma" w:hAnsi="Tahoma" w:cs="Tahoma"/>
          <w:sz w:val="22"/>
          <w:szCs w:val="22"/>
          <w:lang w:val="sv-SE"/>
        </w:rPr>
        <w:t>perangkat daerah yang mempunyai tugas membantu Gubernur melaksanakan fungsi penunjang urusan pemerintahan yang menjadi kewenangan Pemerintah Provinsi Nusa Tenggara Barat.</w:t>
      </w:r>
    </w:p>
    <w:p w:rsidR="00936D5D" w:rsidRPr="00BA13DC" w:rsidRDefault="00936D5D" w:rsidP="006627E6">
      <w:pPr>
        <w:pStyle w:val="ListParagraph"/>
        <w:numPr>
          <w:ilvl w:val="0"/>
          <w:numId w:val="25"/>
        </w:numPr>
        <w:spacing w:after="0" w:line="360" w:lineRule="auto"/>
        <w:jc w:val="both"/>
        <w:rPr>
          <w:rFonts w:ascii="Tahoma" w:hAnsi="Tahoma" w:cs="Tahoma"/>
          <w:lang w:val="sv-SE"/>
        </w:rPr>
      </w:pPr>
      <w:r w:rsidRPr="00BA13DC">
        <w:rPr>
          <w:rFonts w:ascii="Tahoma" w:hAnsi="Tahoma" w:cs="Tahoma"/>
          <w:lang w:val="sv-SE"/>
        </w:rPr>
        <w:t>Fungsi</w:t>
      </w:r>
    </w:p>
    <w:p w:rsidR="00936D5D" w:rsidRPr="00BA13DC" w:rsidRDefault="00936D5D" w:rsidP="006627E6">
      <w:pPr>
        <w:spacing w:line="360" w:lineRule="auto"/>
        <w:ind w:left="446" w:firstLine="720"/>
        <w:jc w:val="both"/>
        <w:rPr>
          <w:rFonts w:ascii="Tahoma" w:hAnsi="Tahoma" w:cs="Tahoma"/>
          <w:sz w:val="22"/>
          <w:szCs w:val="22"/>
          <w:lang w:val="sv-SE"/>
        </w:rPr>
      </w:pPr>
      <w:r w:rsidRPr="00BA13DC">
        <w:rPr>
          <w:rFonts w:ascii="Tahoma" w:hAnsi="Tahoma" w:cs="Tahoma"/>
          <w:sz w:val="22"/>
          <w:szCs w:val="22"/>
          <w:lang w:val="sv-SE"/>
        </w:rPr>
        <w:t>Dalam pelaksanaan tugas pokok sebagaimana diuraikan tersebut di atas,</w:t>
      </w:r>
      <w:r w:rsidR="000B0E3C" w:rsidRPr="00BA13DC">
        <w:rPr>
          <w:rFonts w:ascii="Tahoma" w:hAnsi="Tahoma" w:cs="Tahoma"/>
          <w:sz w:val="22"/>
          <w:szCs w:val="22"/>
          <w:lang w:val="sv-SE"/>
        </w:rPr>
        <w:t xml:space="preserve"> Badan Penghubung</w:t>
      </w:r>
      <w:r w:rsidR="008F74F7" w:rsidRPr="00BA13DC">
        <w:rPr>
          <w:rFonts w:ascii="Tahoma" w:hAnsi="Tahoma" w:cs="Tahoma"/>
          <w:sz w:val="22"/>
          <w:szCs w:val="22"/>
          <w:lang w:val="id-ID"/>
        </w:rPr>
        <w:t xml:space="preserve"> </w:t>
      </w:r>
      <w:r w:rsidR="00C7767B" w:rsidRPr="00BA13DC">
        <w:rPr>
          <w:rFonts w:ascii="Tahoma" w:hAnsi="Tahoma" w:cs="Tahoma"/>
          <w:sz w:val="22"/>
          <w:szCs w:val="22"/>
          <w:lang w:val="sv-SE"/>
        </w:rPr>
        <w:t>Daerah</w:t>
      </w:r>
      <w:r w:rsidRPr="00BA13DC">
        <w:rPr>
          <w:rFonts w:ascii="Tahoma" w:hAnsi="Tahoma" w:cs="Tahoma"/>
          <w:sz w:val="22"/>
          <w:szCs w:val="22"/>
          <w:lang w:val="sv-SE"/>
        </w:rPr>
        <w:t xml:space="preserve"> mempunyai fungsi :</w:t>
      </w:r>
    </w:p>
    <w:p w:rsidR="00936D5D" w:rsidRPr="00BA13DC" w:rsidRDefault="00936D5D" w:rsidP="00566341">
      <w:pPr>
        <w:numPr>
          <w:ilvl w:val="0"/>
          <w:numId w:val="8"/>
        </w:numPr>
        <w:tabs>
          <w:tab w:val="left" w:pos="1170"/>
        </w:tabs>
        <w:spacing w:line="360" w:lineRule="auto"/>
        <w:ind w:left="1168"/>
        <w:jc w:val="both"/>
        <w:rPr>
          <w:rFonts w:ascii="Tahoma" w:hAnsi="Tahoma" w:cs="Tahoma"/>
          <w:sz w:val="22"/>
          <w:szCs w:val="22"/>
          <w:lang w:val="sv-SE"/>
        </w:rPr>
      </w:pPr>
      <w:r w:rsidRPr="00BA13DC">
        <w:rPr>
          <w:rFonts w:ascii="Tahoma" w:hAnsi="Tahoma" w:cs="Tahoma"/>
          <w:sz w:val="22"/>
          <w:szCs w:val="22"/>
          <w:lang w:val="sv-SE"/>
        </w:rPr>
        <w:lastRenderedPageBreak/>
        <w:t>Pelaksanaan hubungan antara Pemerintah Daerah dengan Pemerintah</w:t>
      </w:r>
      <w:r w:rsidR="00E056B8" w:rsidRPr="00BA13DC">
        <w:rPr>
          <w:rFonts w:ascii="Tahoma" w:hAnsi="Tahoma" w:cs="Tahoma"/>
          <w:sz w:val="22"/>
          <w:szCs w:val="22"/>
          <w:lang w:val="sv-SE"/>
        </w:rPr>
        <w:t xml:space="preserve"> Pusat</w:t>
      </w:r>
      <w:r w:rsidRPr="00BA13DC">
        <w:rPr>
          <w:rFonts w:ascii="Tahoma" w:hAnsi="Tahoma" w:cs="Tahoma"/>
          <w:sz w:val="22"/>
          <w:szCs w:val="22"/>
          <w:lang w:val="sv-SE"/>
        </w:rPr>
        <w:t>, Lembaga Pemerintah non Departemen dan Swasta di Jakarta.</w:t>
      </w:r>
    </w:p>
    <w:p w:rsidR="00936D5D" w:rsidRPr="00BA13DC" w:rsidRDefault="00936D5D" w:rsidP="00566341">
      <w:pPr>
        <w:numPr>
          <w:ilvl w:val="0"/>
          <w:numId w:val="8"/>
        </w:numPr>
        <w:tabs>
          <w:tab w:val="left" w:pos="1170"/>
        </w:tabs>
        <w:spacing w:line="360" w:lineRule="auto"/>
        <w:ind w:left="1168"/>
        <w:jc w:val="both"/>
        <w:rPr>
          <w:rFonts w:ascii="Tahoma" w:hAnsi="Tahoma" w:cs="Tahoma"/>
          <w:sz w:val="22"/>
          <w:szCs w:val="22"/>
          <w:lang w:val="fi-FI"/>
        </w:rPr>
      </w:pPr>
      <w:r w:rsidRPr="00BA13DC">
        <w:rPr>
          <w:rFonts w:ascii="Tahoma" w:hAnsi="Tahoma" w:cs="Tahoma"/>
          <w:sz w:val="22"/>
          <w:szCs w:val="22"/>
          <w:lang w:val="fi-FI"/>
        </w:rPr>
        <w:t>Pengkoordinasian dan pembinaan masyarakat daerah di Jakarta.</w:t>
      </w:r>
    </w:p>
    <w:p w:rsidR="00936D5D" w:rsidRPr="00BA13DC" w:rsidRDefault="00936D5D" w:rsidP="00566341">
      <w:pPr>
        <w:numPr>
          <w:ilvl w:val="0"/>
          <w:numId w:val="8"/>
        </w:numPr>
        <w:tabs>
          <w:tab w:val="left" w:pos="1170"/>
        </w:tabs>
        <w:spacing w:line="360" w:lineRule="auto"/>
        <w:ind w:left="1168"/>
        <w:jc w:val="both"/>
        <w:rPr>
          <w:rFonts w:ascii="Tahoma" w:hAnsi="Tahoma" w:cs="Tahoma"/>
          <w:sz w:val="22"/>
          <w:szCs w:val="22"/>
          <w:lang w:val="fi-FI"/>
        </w:rPr>
      </w:pPr>
      <w:r w:rsidRPr="00BA13DC">
        <w:rPr>
          <w:rFonts w:ascii="Tahoma" w:hAnsi="Tahoma" w:cs="Tahoma"/>
          <w:sz w:val="22"/>
          <w:szCs w:val="22"/>
          <w:lang w:val="fi-FI"/>
        </w:rPr>
        <w:t>Pelaksanaan kegiatan promosi d</w:t>
      </w:r>
      <w:r w:rsidR="00E056B8" w:rsidRPr="00BA13DC">
        <w:rPr>
          <w:rFonts w:ascii="Tahoma" w:hAnsi="Tahoma" w:cs="Tahoma"/>
          <w:sz w:val="22"/>
          <w:szCs w:val="22"/>
          <w:lang w:val="fi-FI"/>
        </w:rPr>
        <w:t>aerah yang meliputi ekonomi, sos</w:t>
      </w:r>
      <w:r w:rsidRPr="00BA13DC">
        <w:rPr>
          <w:rFonts w:ascii="Tahoma" w:hAnsi="Tahoma" w:cs="Tahoma"/>
          <w:sz w:val="22"/>
          <w:szCs w:val="22"/>
          <w:lang w:val="fi-FI"/>
        </w:rPr>
        <w:t>ial, budaya dan pariwisata.</w:t>
      </w:r>
    </w:p>
    <w:p w:rsidR="00936D5D" w:rsidRPr="00BA13DC" w:rsidRDefault="00936D5D" w:rsidP="00566341">
      <w:pPr>
        <w:numPr>
          <w:ilvl w:val="0"/>
          <w:numId w:val="8"/>
        </w:numPr>
        <w:tabs>
          <w:tab w:val="left" w:pos="1170"/>
        </w:tabs>
        <w:spacing w:line="360" w:lineRule="auto"/>
        <w:ind w:left="1168"/>
        <w:jc w:val="both"/>
        <w:rPr>
          <w:rFonts w:ascii="Tahoma" w:hAnsi="Tahoma" w:cs="Tahoma"/>
          <w:sz w:val="22"/>
          <w:szCs w:val="22"/>
          <w:lang w:val="fi-FI"/>
        </w:rPr>
      </w:pPr>
      <w:r w:rsidRPr="00BA13DC">
        <w:rPr>
          <w:rFonts w:ascii="Tahoma" w:hAnsi="Tahoma" w:cs="Tahoma"/>
          <w:sz w:val="22"/>
          <w:szCs w:val="22"/>
          <w:lang w:val="fi-FI"/>
        </w:rPr>
        <w:t>Pengelolaan Anjungan Daerah NTB di Taman Mini Indonesia Indah</w:t>
      </w:r>
      <w:r w:rsidR="005F6AC3" w:rsidRPr="00BA13DC">
        <w:rPr>
          <w:rFonts w:ascii="Tahoma" w:hAnsi="Tahoma" w:cs="Tahoma"/>
          <w:sz w:val="22"/>
          <w:szCs w:val="22"/>
          <w:lang w:val="fi-FI"/>
        </w:rPr>
        <w:t xml:space="preserve"> (TMII)</w:t>
      </w:r>
      <w:r w:rsidRPr="00BA13DC">
        <w:rPr>
          <w:rFonts w:ascii="Tahoma" w:hAnsi="Tahoma" w:cs="Tahoma"/>
          <w:sz w:val="22"/>
          <w:szCs w:val="22"/>
          <w:lang w:val="fi-FI"/>
        </w:rPr>
        <w:t>.</w:t>
      </w:r>
    </w:p>
    <w:p w:rsidR="00936D5D" w:rsidRPr="00BA13DC" w:rsidRDefault="00936D5D" w:rsidP="00566341">
      <w:pPr>
        <w:numPr>
          <w:ilvl w:val="0"/>
          <w:numId w:val="8"/>
        </w:numPr>
        <w:tabs>
          <w:tab w:val="left" w:pos="1170"/>
        </w:tabs>
        <w:spacing w:line="360" w:lineRule="auto"/>
        <w:ind w:left="1168"/>
        <w:jc w:val="both"/>
        <w:rPr>
          <w:rFonts w:ascii="Tahoma" w:hAnsi="Tahoma" w:cs="Tahoma"/>
          <w:sz w:val="22"/>
          <w:szCs w:val="22"/>
          <w:lang w:val="es-ES"/>
        </w:rPr>
      </w:pPr>
      <w:r w:rsidRPr="00BA13DC">
        <w:rPr>
          <w:rFonts w:ascii="Tahoma" w:hAnsi="Tahoma" w:cs="Tahoma"/>
          <w:sz w:val="22"/>
          <w:szCs w:val="22"/>
          <w:lang w:val="es-ES"/>
        </w:rPr>
        <w:t>Pengendalian dan evaluasi pelaksanaan tugas sesuai tugas pokok dan fungsinya.</w:t>
      </w:r>
    </w:p>
    <w:p w:rsidR="00936D5D" w:rsidRPr="00BA13DC" w:rsidRDefault="00936D5D" w:rsidP="00566341">
      <w:pPr>
        <w:numPr>
          <w:ilvl w:val="0"/>
          <w:numId w:val="8"/>
        </w:numPr>
        <w:tabs>
          <w:tab w:val="left" w:pos="1170"/>
        </w:tabs>
        <w:spacing w:line="360" w:lineRule="auto"/>
        <w:ind w:left="1168"/>
        <w:jc w:val="both"/>
        <w:rPr>
          <w:rFonts w:ascii="Tahoma" w:hAnsi="Tahoma" w:cs="Tahoma"/>
          <w:sz w:val="22"/>
          <w:szCs w:val="22"/>
          <w:lang w:val="es-ES"/>
        </w:rPr>
      </w:pPr>
      <w:r w:rsidRPr="00BA13DC">
        <w:rPr>
          <w:rFonts w:ascii="Tahoma" w:hAnsi="Tahoma" w:cs="Tahoma"/>
          <w:sz w:val="22"/>
          <w:szCs w:val="22"/>
          <w:lang w:val="es-ES"/>
        </w:rPr>
        <w:t>Pelaksanaan tugas lain yang diberikan oleh Gubernur NTB sesuai dengan tugas dan fungsinya.</w:t>
      </w:r>
    </w:p>
    <w:p w:rsidR="006368D5" w:rsidRPr="00BA13DC" w:rsidRDefault="006368D5" w:rsidP="00566341">
      <w:pPr>
        <w:tabs>
          <w:tab w:val="left" w:pos="1170"/>
        </w:tabs>
        <w:spacing w:line="360" w:lineRule="auto"/>
        <w:ind w:left="1168"/>
        <w:jc w:val="both"/>
        <w:rPr>
          <w:rFonts w:ascii="Tahoma" w:hAnsi="Tahoma" w:cs="Tahoma"/>
          <w:sz w:val="22"/>
          <w:szCs w:val="22"/>
          <w:lang w:val="es-ES"/>
        </w:rPr>
      </w:pPr>
    </w:p>
    <w:p w:rsidR="00936D5D" w:rsidRPr="00BA13DC" w:rsidRDefault="00936D5D" w:rsidP="006368D5">
      <w:pPr>
        <w:spacing w:line="360" w:lineRule="auto"/>
        <w:ind w:left="450" w:firstLine="720"/>
        <w:jc w:val="both"/>
        <w:rPr>
          <w:rFonts w:ascii="Tahoma" w:hAnsi="Tahoma" w:cs="Tahoma"/>
          <w:sz w:val="22"/>
          <w:szCs w:val="22"/>
          <w:lang w:val="es-ES"/>
        </w:rPr>
      </w:pPr>
      <w:r w:rsidRPr="00BA13DC">
        <w:rPr>
          <w:rFonts w:ascii="Tahoma" w:hAnsi="Tahoma" w:cs="Tahoma"/>
          <w:sz w:val="22"/>
          <w:szCs w:val="22"/>
          <w:lang w:val="es-ES"/>
        </w:rPr>
        <w:t xml:space="preserve">Adapun </w:t>
      </w:r>
      <w:r w:rsidR="009E12F7" w:rsidRPr="00BA13DC">
        <w:rPr>
          <w:rFonts w:ascii="Tahoma" w:hAnsi="Tahoma" w:cs="Tahoma"/>
          <w:sz w:val="22"/>
          <w:szCs w:val="22"/>
          <w:lang w:val="es-ES"/>
        </w:rPr>
        <w:t>t</w:t>
      </w:r>
      <w:r w:rsidRPr="00BA13DC">
        <w:rPr>
          <w:rFonts w:ascii="Tahoma" w:hAnsi="Tahoma" w:cs="Tahoma"/>
          <w:sz w:val="22"/>
          <w:szCs w:val="22"/>
          <w:lang w:val="es-ES"/>
        </w:rPr>
        <w:t xml:space="preserve">ugas masing-masing Sub Bagian dan </w:t>
      </w:r>
      <w:r w:rsidR="00E056B8" w:rsidRPr="00BA13DC">
        <w:rPr>
          <w:rFonts w:ascii="Tahoma" w:hAnsi="Tahoma" w:cs="Tahoma"/>
          <w:sz w:val="22"/>
          <w:szCs w:val="22"/>
          <w:lang w:val="es-ES"/>
        </w:rPr>
        <w:t>Sub Bidang</w:t>
      </w:r>
      <w:r w:rsidRPr="00BA13DC">
        <w:rPr>
          <w:rFonts w:ascii="Tahoma" w:hAnsi="Tahoma" w:cs="Tahoma"/>
          <w:sz w:val="22"/>
          <w:szCs w:val="22"/>
          <w:lang w:val="es-ES"/>
        </w:rPr>
        <w:t xml:space="preserve"> yang berada di </w:t>
      </w:r>
      <w:r w:rsidR="000B0E3C" w:rsidRPr="00BA13DC">
        <w:rPr>
          <w:rFonts w:ascii="Tahoma" w:hAnsi="Tahoma" w:cs="Tahoma"/>
          <w:sz w:val="22"/>
          <w:szCs w:val="22"/>
          <w:lang w:val="es-ES"/>
        </w:rPr>
        <w:t>Badan Penghubung</w:t>
      </w:r>
      <w:r w:rsidR="00157674" w:rsidRPr="00BA13DC">
        <w:rPr>
          <w:rFonts w:ascii="Tahoma" w:hAnsi="Tahoma" w:cs="Tahoma"/>
          <w:sz w:val="22"/>
          <w:szCs w:val="22"/>
          <w:lang w:val="es-ES"/>
        </w:rPr>
        <w:t>Daerah</w:t>
      </w:r>
      <w:r w:rsidRPr="00BA13DC">
        <w:rPr>
          <w:rFonts w:ascii="Tahoma" w:hAnsi="Tahoma" w:cs="Tahoma"/>
          <w:sz w:val="22"/>
          <w:szCs w:val="22"/>
          <w:lang w:val="es-ES"/>
        </w:rPr>
        <w:t>, dapat diuraikan sebagai berikut;</w:t>
      </w:r>
    </w:p>
    <w:p w:rsidR="00936D5D" w:rsidRPr="00BA13DC" w:rsidRDefault="00936D5D" w:rsidP="00566341">
      <w:pPr>
        <w:numPr>
          <w:ilvl w:val="0"/>
          <w:numId w:val="9"/>
        </w:numPr>
        <w:spacing w:line="360" w:lineRule="auto"/>
        <w:ind w:left="1168" w:hanging="357"/>
        <w:jc w:val="both"/>
        <w:rPr>
          <w:rFonts w:ascii="Tahoma" w:hAnsi="Tahoma" w:cs="Tahoma"/>
          <w:sz w:val="22"/>
          <w:szCs w:val="22"/>
          <w:lang w:val="es-ES"/>
        </w:rPr>
      </w:pPr>
      <w:r w:rsidRPr="00BA13DC">
        <w:rPr>
          <w:rFonts w:ascii="Tahoma" w:hAnsi="Tahoma" w:cs="Tahoma"/>
          <w:sz w:val="22"/>
          <w:szCs w:val="22"/>
          <w:lang w:val="es-ES"/>
        </w:rPr>
        <w:t>Sub Bagian Tata Usaha, mempunyai tugas melakukan penyiapan, pengelolaan urusan tata usaha, kepegawaian, perlengkapan</w:t>
      </w:r>
      <w:r w:rsidR="00110313" w:rsidRPr="00BA13DC">
        <w:rPr>
          <w:rFonts w:ascii="Tahoma" w:hAnsi="Tahoma" w:cs="Tahoma"/>
          <w:sz w:val="22"/>
          <w:szCs w:val="22"/>
          <w:lang w:val="es-ES"/>
        </w:rPr>
        <w:t xml:space="preserve">, pengelolaan asset/barang daerah, surat menyurat, kearsipan, rumah tangga, keuangan serta </w:t>
      </w:r>
      <w:r w:rsidR="005F6AC3" w:rsidRPr="00BA13DC">
        <w:rPr>
          <w:rFonts w:ascii="Tahoma" w:hAnsi="Tahoma" w:cs="Tahoma"/>
          <w:sz w:val="22"/>
          <w:szCs w:val="22"/>
          <w:lang w:val="es-ES"/>
        </w:rPr>
        <w:t>Laporan Kinerja Instansi Pemerintah (LAKIP)</w:t>
      </w:r>
      <w:r w:rsidR="00110313" w:rsidRPr="00BA13DC">
        <w:rPr>
          <w:rFonts w:ascii="Tahoma" w:hAnsi="Tahoma" w:cs="Tahoma"/>
          <w:sz w:val="22"/>
          <w:szCs w:val="22"/>
          <w:lang w:val="es-ES"/>
        </w:rPr>
        <w:t>.</w:t>
      </w:r>
    </w:p>
    <w:p w:rsidR="00936D5D" w:rsidRPr="00BA13DC" w:rsidRDefault="00110313" w:rsidP="00566341">
      <w:pPr>
        <w:numPr>
          <w:ilvl w:val="0"/>
          <w:numId w:val="9"/>
        </w:numPr>
        <w:spacing w:line="360" w:lineRule="auto"/>
        <w:ind w:left="1168" w:hanging="357"/>
        <w:jc w:val="both"/>
        <w:rPr>
          <w:rFonts w:ascii="Tahoma" w:hAnsi="Tahoma" w:cs="Tahoma"/>
          <w:sz w:val="22"/>
          <w:szCs w:val="22"/>
          <w:lang w:val="fi-FI"/>
        </w:rPr>
      </w:pPr>
      <w:r w:rsidRPr="00BA13DC">
        <w:rPr>
          <w:rFonts w:ascii="Tahoma" w:hAnsi="Tahoma" w:cs="Tahoma"/>
          <w:sz w:val="22"/>
          <w:szCs w:val="22"/>
          <w:lang w:val="fi-FI"/>
        </w:rPr>
        <w:t xml:space="preserve">Sub Bidang </w:t>
      </w:r>
      <w:r w:rsidR="00936D5D" w:rsidRPr="00BA13DC">
        <w:rPr>
          <w:rFonts w:ascii="Tahoma" w:hAnsi="Tahoma" w:cs="Tahoma"/>
          <w:sz w:val="22"/>
          <w:szCs w:val="22"/>
          <w:lang w:val="fi-FI"/>
        </w:rPr>
        <w:t xml:space="preserve">Hubungan Antar Lembaga mempunyai tugas melakukan penyiapan bahan, </w:t>
      </w:r>
      <w:r w:rsidRPr="00BA13DC">
        <w:rPr>
          <w:rFonts w:ascii="Tahoma" w:hAnsi="Tahoma" w:cs="Tahoma"/>
          <w:sz w:val="22"/>
          <w:szCs w:val="22"/>
          <w:lang w:val="fi-FI"/>
        </w:rPr>
        <w:t xml:space="preserve">koordinasi dan fasilitasi hubungan kerja dan tugas-tugas koordinasi antara pemerintah </w:t>
      </w:r>
      <w:r w:rsidR="005F6AC3" w:rsidRPr="00BA13DC">
        <w:rPr>
          <w:rFonts w:ascii="Tahoma" w:hAnsi="Tahoma" w:cs="Tahoma"/>
          <w:sz w:val="22"/>
          <w:szCs w:val="22"/>
          <w:lang w:val="fi-FI"/>
        </w:rPr>
        <w:t xml:space="preserve">Provinsi </w:t>
      </w:r>
      <w:r w:rsidRPr="00BA13DC">
        <w:rPr>
          <w:rFonts w:ascii="Tahoma" w:hAnsi="Tahoma" w:cs="Tahoma"/>
          <w:sz w:val="22"/>
          <w:szCs w:val="22"/>
          <w:lang w:val="fi-FI"/>
        </w:rPr>
        <w:t xml:space="preserve">dan </w:t>
      </w:r>
      <w:r w:rsidR="005F6AC3" w:rsidRPr="00BA13DC">
        <w:rPr>
          <w:rFonts w:ascii="Tahoma" w:hAnsi="Tahoma" w:cs="Tahoma"/>
          <w:sz w:val="22"/>
          <w:szCs w:val="22"/>
          <w:lang w:val="fi-FI"/>
        </w:rPr>
        <w:t>Kabupaten</w:t>
      </w:r>
      <w:r w:rsidRPr="00BA13DC">
        <w:rPr>
          <w:rFonts w:ascii="Tahoma" w:hAnsi="Tahoma" w:cs="Tahoma"/>
          <w:sz w:val="22"/>
          <w:szCs w:val="22"/>
          <w:lang w:val="fi-FI"/>
        </w:rPr>
        <w:t>/</w:t>
      </w:r>
      <w:r w:rsidR="005F6AC3" w:rsidRPr="00BA13DC">
        <w:rPr>
          <w:rFonts w:ascii="Tahoma" w:hAnsi="Tahoma" w:cs="Tahoma"/>
          <w:sz w:val="22"/>
          <w:szCs w:val="22"/>
          <w:lang w:val="fi-FI"/>
        </w:rPr>
        <w:t xml:space="preserve">Kota </w:t>
      </w:r>
      <w:r w:rsidRPr="00BA13DC">
        <w:rPr>
          <w:rFonts w:ascii="Tahoma" w:hAnsi="Tahoma" w:cs="Tahoma"/>
          <w:sz w:val="22"/>
          <w:szCs w:val="22"/>
          <w:lang w:val="fi-FI"/>
        </w:rPr>
        <w:t xml:space="preserve">dengan lembaga-lembaga negara, perwakilan-perwakilan negara sahabat, lembaga-lembaga lainnya </w:t>
      </w:r>
      <w:r w:rsidR="006549FD" w:rsidRPr="00BA13DC">
        <w:rPr>
          <w:rFonts w:ascii="Tahoma" w:hAnsi="Tahoma" w:cs="Tahoma"/>
          <w:sz w:val="22"/>
          <w:szCs w:val="22"/>
          <w:lang w:val="fi-FI"/>
        </w:rPr>
        <w:t>serta</w:t>
      </w:r>
      <w:r w:rsidR="00936D5D" w:rsidRPr="00BA13DC">
        <w:rPr>
          <w:rFonts w:ascii="Tahoma" w:hAnsi="Tahoma" w:cs="Tahoma"/>
          <w:sz w:val="22"/>
          <w:szCs w:val="22"/>
          <w:lang w:val="fi-FI"/>
        </w:rPr>
        <w:t xml:space="preserve"> pembinaan peran serta masyarakat NTB di Jakarta.</w:t>
      </w:r>
    </w:p>
    <w:p w:rsidR="00936D5D" w:rsidRPr="00BA13DC" w:rsidRDefault="006549FD" w:rsidP="00566341">
      <w:pPr>
        <w:numPr>
          <w:ilvl w:val="0"/>
          <w:numId w:val="9"/>
        </w:numPr>
        <w:spacing w:line="360" w:lineRule="auto"/>
        <w:ind w:left="1168" w:hanging="357"/>
        <w:jc w:val="both"/>
        <w:rPr>
          <w:rFonts w:ascii="Tahoma" w:hAnsi="Tahoma" w:cs="Tahoma"/>
          <w:sz w:val="22"/>
          <w:szCs w:val="22"/>
          <w:lang w:val="fi-FI"/>
        </w:rPr>
      </w:pPr>
      <w:r w:rsidRPr="00BA13DC">
        <w:rPr>
          <w:rFonts w:ascii="Tahoma" w:hAnsi="Tahoma" w:cs="Tahoma"/>
          <w:sz w:val="22"/>
          <w:szCs w:val="22"/>
          <w:lang w:val="fi-FI"/>
        </w:rPr>
        <w:t>Sub Bidang</w:t>
      </w:r>
      <w:r w:rsidR="00936D5D" w:rsidRPr="00BA13DC">
        <w:rPr>
          <w:rFonts w:ascii="Tahoma" w:hAnsi="Tahoma" w:cs="Tahoma"/>
          <w:sz w:val="22"/>
          <w:szCs w:val="22"/>
          <w:lang w:val="fi-FI"/>
        </w:rPr>
        <w:t xml:space="preserve"> Promosi Dan Informasi mempunyai tugas melakukan penyiapan bahan promosi dan informasi, pengolahan data, informasi dan pengelolaan Anjungan Daerah NTB di TMII.</w:t>
      </w:r>
    </w:p>
    <w:p w:rsidR="00936D5D" w:rsidRPr="00BA13DC" w:rsidRDefault="0082041E" w:rsidP="00566341">
      <w:pPr>
        <w:numPr>
          <w:ilvl w:val="0"/>
          <w:numId w:val="9"/>
        </w:numPr>
        <w:spacing w:line="360" w:lineRule="auto"/>
        <w:ind w:left="1168" w:hanging="357"/>
        <w:jc w:val="both"/>
        <w:rPr>
          <w:rFonts w:ascii="Tahoma" w:hAnsi="Tahoma" w:cs="Tahoma"/>
          <w:sz w:val="22"/>
          <w:szCs w:val="22"/>
          <w:lang w:val="fi-FI"/>
        </w:rPr>
      </w:pPr>
      <w:r w:rsidRPr="00BA13DC">
        <w:rPr>
          <w:rFonts w:ascii="Tahoma" w:hAnsi="Tahoma" w:cs="Tahoma"/>
          <w:sz w:val="22"/>
          <w:szCs w:val="22"/>
          <w:lang w:val="fi-FI"/>
        </w:rPr>
        <w:t>Sub Bidang</w:t>
      </w:r>
      <w:r w:rsidR="00936D5D" w:rsidRPr="00BA13DC">
        <w:rPr>
          <w:rFonts w:ascii="Tahoma" w:hAnsi="Tahoma" w:cs="Tahoma"/>
          <w:sz w:val="22"/>
          <w:szCs w:val="22"/>
          <w:lang w:val="fi-FI"/>
        </w:rPr>
        <w:t xml:space="preserve"> Pelayanan Umum mempunyai tugas </w:t>
      </w:r>
      <w:r w:rsidRPr="00BA13DC">
        <w:rPr>
          <w:rFonts w:ascii="Tahoma" w:hAnsi="Tahoma" w:cs="Tahoma"/>
          <w:sz w:val="22"/>
          <w:szCs w:val="22"/>
          <w:lang w:val="fi-FI"/>
        </w:rPr>
        <w:t>keprotokolan</w:t>
      </w:r>
      <w:r w:rsidR="00936D5D" w:rsidRPr="00BA13DC">
        <w:rPr>
          <w:rFonts w:ascii="Tahoma" w:hAnsi="Tahoma" w:cs="Tahoma"/>
          <w:sz w:val="22"/>
          <w:szCs w:val="22"/>
          <w:lang w:val="fi-FI"/>
        </w:rPr>
        <w:t xml:space="preserve">, </w:t>
      </w:r>
      <w:r w:rsidRPr="00BA13DC">
        <w:rPr>
          <w:rFonts w:ascii="Tahoma" w:hAnsi="Tahoma" w:cs="Tahoma"/>
          <w:sz w:val="22"/>
          <w:szCs w:val="22"/>
          <w:lang w:val="fi-FI"/>
        </w:rPr>
        <w:t xml:space="preserve">pelayanan </w:t>
      </w:r>
      <w:r w:rsidR="00936D5D" w:rsidRPr="00BA13DC">
        <w:rPr>
          <w:rFonts w:ascii="Tahoma" w:hAnsi="Tahoma" w:cs="Tahoma"/>
          <w:sz w:val="22"/>
          <w:szCs w:val="22"/>
          <w:lang w:val="fi-FI"/>
        </w:rPr>
        <w:t xml:space="preserve">dibidang </w:t>
      </w:r>
      <w:r w:rsidRPr="00BA13DC">
        <w:rPr>
          <w:rFonts w:ascii="Tahoma" w:hAnsi="Tahoma" w:cs="Tahoma"/>
          <w:sz w:val="22"/>
          <w:szCs w:val="22"/>
          <w:lang w:val="fi-FI"/>
        </w:rPr>
        <w:t xml:space="preserve">akomodasi </w:t>
      </w:r>
      <w:r w:rsidR="00936D5D" w:rsidRPr="00BA13DC">
        <w:rPr>
          <w:rFonts w:ascii="Tahoma" w:hAnsi="Tahoma" w:cs="Tahoma"/>
          <w:sz w:val="22"/>
          <w:szCs w:val="22"/>
          <w:lang w:val="fi-FI"/>
        </w:rPr>
        <w:t xml:space="preserve">dan </w:t>
      </w:r>
      <w:r w:rsidRPr="00BA13DC">
        <w:rPr>
          <w:rFonts w:ascii="Tahoma" w:hAnsi="Tahoma" w:cs="Tahoma"/>
          <w:sz w:val="22"/>
          <w:szCs w:val="22"/>
          <w:lang w:val="fi-FI"/>
        </w:rPr>
        <w:t xml:space="preserve">transportasi </w:t>
      </w:r>
      <w:r w:rsidR="00936D5D" w:rsidRPr="00BA13DC">
        <w:rPr>
          <w:rFonts w:ascii="Tahoma" w:hAnsi="Tahoma" w:cs="Tahoma"/>
          <w:sz w:val="22"/>
          <w:szCs w:val="22"/>
          <w:lang w:val="fi-FI"/>
        </w:rPr>
        <w:t xml:space="preserve">bagi </w:t>
      </w:r>
      <w:r w:rsidRPr="00BA13DC">
        <w:rPr>
          <w:rFonts w:ascii="Tahoma" w:hAnsi="Tahoma" w:cs="Tahoma"/>
          <w:sz w:val="22"/>
          <w:szCs w:val="22"/>
          <w:lang w:val="fi-FI"/>
        </w:rPr>
        <w:t xml:space="preserve">pejabat daerah </w:t>
      </w:r>
      <w:r w:rsidR="00936D5D" w:rsidRPr="00BA13DC">
        <w:rPr>
          <w:rFonts w:ascii="Tahoma" w:hAnsi="Tahoma" w:cs="Tahoma"/>
          <w:sz w:val="22"/>
          <w:szCs w:val="22"/>
          <w:lang w:val="fi-FI"/>
        </w:rPr>
        <w:t>NTB yang mel</w:t>
      </w:r>
      <w:r w:rsidRPr="00BA13DC">
        <w:rPr>
          <w:rFonts w:ascii="Tahoma" w:hAnsi="Tahoma" w:cs="Tahoma"/>
          <w:sz w:val="22"/>
          <w:szCs w:val="22"/>
          <w:lang w:val="fi-FI"/>
        </w:rPr>
        <w:t>aksanakan tugas kedinasan di Jakarta dan sekitarnya serta mengelola Wisma NTB</w:t>
      </w:r>
      <w:r w:rsidR="00936D5D" w:rsidRPr="00BA13DC">
        <w:rPr>
          <w:rFonts w:ascii="Tahoma" w:hAnsi="Tahoma" w:cs="Tahoma"/>
          <w:sz w:val="22"/>
          <w:szCs w:val="22"/>
          <w:lang w:val="fi-FI"/>
        </w:rPr>
        <w:t>.</w:t>
      </w:r>
    </w:p>
    <w:p w:rsidR="0082041E" w:rsidRDefault="00496A2A" w:rsidP="0043749F">
      <w:pPr>
        <w:spacing w:after="120" w:line="360" w:lineRule="auto"/>
        <w:ind w:left="450" w:firstLine="720"/>
        <w:jc w:val="both"/>
        <w:rPr>
          <w:rFonts w:ascii="Tahoma" w:hAnsi="Tahoma" w:cs="Tahoma"/>
          <w:color w:val="4F81BD" w:themeColor="accent1"/>
          <w:lang w:val="id-ID"/>
        </w:rPr>
      </w:pPr>
      <w:r w:rsidRPr="00BA13DC">
        <w:rPr>
          <w:rFonts w:ascii="Tahoma" w:hAnsi="Tahoma" w:cs="Tahoma"/>
          <w:color w:val="4F81BD" w:themeColor="accent1"/>
          <w:lang w:val="fi-FI"/>
        </w:rPr>
        <w:tab/>
      </w:r>
    </w:p>
    <w:p w:rsidR="00BA13DC" w:rsidRDefault="00BA13DC" w:rsidP="0043749F">
      <w:pPr>
        <w:spacing w:after="120" w:line="360" w:lineRule="auto"/>
        <w:ind w:left="450" w:firstLine="720"/>
        <w:jc w:val="both"/>
        <w:rPr>
          <w:rFonts w:ascii="Tahoma" w:hAnsi="Tahoma" w:cs="Tahoma"/>
          <w:color w:val="4F81BD" w:themeColor="accent1"/>
          <w:lang w:val="id-ID"/>
        </w:rPr>
      </w:pPr>
    </w:p>
    <w:p w:rsidR="00BA13DC" w:rsidRPr="00BA13DC" w:rsidRDefault="00BA13DC" w:rsidP="0043749F">
      <w:pPr>
        <w:spacing w:after="120" w:line="360" w:lineRule="auto"/>
        <w:ind w:left="450" w:firstLine="720"/>
        <w:jc w:val="both"/>
        <w:rPr>
          <w:rFonts w:ascii="Tahoma" w:hAnsi="Tahoma" w:cs="Tahoma"/>
          <w:color w:val="4F81BD" w:themeColor="accent1"/>
          <w:lang w:val="id-ID"/>
        </w:rPr>
      </w:pPr>
    </w:p>
    <w:p w:rsidR="00936D5D" w:rsidRPr="006A5319" w:rsidRDefault="00936D5D" w:rsidP="006A5319">
      <w:pPr>
        <w:pStyle w:val="ListParagraph"/>
        <w:numPr>
          <w:ilvl w:val="0"/>
          <w:numId w:val="17"/>
        </w:numPr>
        <w:spacing w:line="360" w:lineRule="auto"/>
        <w:ind w:left="426"/>
        <w:jc w:val="both"/>
        <w:rPr>
          <w:rFonts w:ascii="Tahoma" w:hAnsi="Tahoma" w:cs="Tahoma"/>
          <w:b/>
          <w:lang w:val="sv-SE"/>
        </w:rPr>
      </w:pPr>
      <w:r w:rsidRPr="006A5319">
        <w:rPr>
          <w:rFonts w:ascii="Tahoma" w:hAnsi="Tahoma" w:cs="Tahoma"/>
          <w:b/>
          <w:lang w:val="sv-SE"/>
        </w:rPr>
        <w:lastRenderedPageBreak/>
        <w:t>Struktur Organisasi</w:t>
      </w:r>
    </w:p>
    <w:p w:rsidR="00936D5D" w:rsidRPr="00BA13DC" w:rsidRDefault="00936D5D" w:rsidP="006627E6">
      <w:pPr>
        <w:spacing w:line="360" w:lineRule="auto"/>
        <w:ind w:left="450" w:firstLine="720"/>
        <w:jc w:val="both"/>
        <w:rPr>
          <w:rFonts w:ascii="Tahoma" w:hAnsi="Tahoma" w:cs="Tahoma"/>
          <w:sz w:val="22"/>
          <w:szCs w:val="22"/>
          <w:lang w:val="id-ID"/>
        </w:rPr>
      </w:pPr>
      <w:r w:rsidRPr="00BA13DC">
        <w:rPr>
          <w:rFonts w:ascii="Tahoma" w:hAnsi="Tahoma" w:cs="Tahoma"/>
          <w:sz w:val="22"/>
          <w:szCs w:val="22"/>
          <w:lang w:val="sv-SE"/>
        </w:rPr>
        <w:t>Dalam melaksanakan Program dan kegiatan yang telah direncanakan melalui Renstra</w:t>
      </w:r>
      <w:r w:rsidR="008F74F7" w:rsidRPr="00BA13DC">
        <w:rPr>
          <w:rFonts w:ascii="Tahoma" w:hAnsi="Tahoma" w:cs="Tahoma"/>
          <w:sz w:val="22"/>
          <w:szCs w:val="22"/>
          <w:lang w:val="sv-SE"/>
        </w:rPr>
        <w:t xml:space="preserve"> 201</w:t>
      </w:r>
      <w:r w:rsidR="008F74F7" w:rsidRPr="00BA13DC">
        <w:rPr>
          <w:rFonts w:ascii="Tahoma" w:hAnsi="Tahoma" w:cs="Tahoma"/>
          <w:sz w:val="22"/>
          <w:szCs w:val="22"/>
          <w:lang w:val="id-ID"/>
        </w:rPr>
        <w:t>9</w:t>
      </w:r>
      <w:r w:rsidR="00A31A2B" w:rsidRPr="00BA13DC">
        <w:rPr>
          <w:rFonts w:ascii="Tahoma" w:hAnsi="Tahoma" w:cs="Tahoma"/>
          <w:sz w:val="22"/>
          <w:szCs w:val="22"/>
          <w:lang w:val="sv-SE"/>
        </w:rPr>
        <w:t>-20</w:t>
      </w:r>
      <w:r w:rsidR="00A31A2B" w:rsidRPr="00BA13DC">
        <w:rPr>
          <w:rFonts w:ascii="Tahoma" w:hAnsi="Tahoma" w:cs="Tahoma"/>
          <w:sz w:val="22"/>
          <w:szCs w:val="22"/>
          <w:lang w:val="id-ID"/>
        </w:rPr>
        <w:t>23</w:t>
      </w:r>
      <w:r w:rsidRPr="00BA13DC">
        <w:rPr>
          <w:rFonts w:ascii="Tahoma" w:hAnsi="Tahoma" w:cs="Tahoma"/>
          <w:sz w:val="22"/>
          <w:szCs w:val="22"/>
          <w:lang w:val="sv-SE"/>
        </w:rPr>
        <w:t xml:space="preserve">, </w:t>
      </w:r>
      <w:r w:rsidR="000B0E3C" w:rsidRPr="00BA13DC">
        <w:rPr>
          <w:rFonts w:ascii="Tahoma" w:hAnsi="Tahoma" w:cs="Tahoma"/>
          <w:sz w:val="22"/>
          <w:szCs w:val="22"/>
          <w:lang w:val="sv-SE"/>
        </w:rPr>
        <w:t>Badan Penghubung</w:t>
      </w:r>
      <w:r w:rsidR="00A31A2B" w:rsidRPr="00BA13DC">
        <w:rPr>
          <w:rFonts w:ascii="Tahoma" w:hAnsi="Tahoma" w:cs="Tahoma"/>
          <w:sz w:val="22"/>
          <w:szCs w:val="22"/>
          <w:lang w:val="id-ID"/>
        </w:rPr>
        <w:t xml:space="preserve"> </w:t>
      </w:r>
      <w:r w:rsidR="00404246" w:rsidRPr="00BA13DC">
        <w:rPr>
          <w:rFonts w:ascii="Tahoma" w:hAnsi="Tahoma" w:cs="Tahoma"/>
          <w:sz w:val="22"/>
          <w:szCs w:val="22"/>
          <w:lang w:val="sv-SE"/>
        </w:rPr>
        <w:t>Daerah</w:t>
      </w:r>
      <w:r w:rsidRPr="00BA13DC">
        <w:rPr>
          <w:rFonts w:ascii="Tahoma" w:hAnsi="Tahoma" w:cs="Tahoma"/>
          <w:sz w:val="22"/>
          <w:szCs w:val="22"/>
          <w:lang w:val="sv-SE"/>
        </w:rPr>
        <w:t xml:space="preserve"> didu</w:t>
      </w:r>
      <w:r w:rsidR="00C97592" w:rsidRPr="00BA13DC">
        <w:rPr>
          <w:rFonts w:ascii="Tahoma" w:hAnsi="Tahoma" w:cs="Tahoma"/>
          <w:sz w:val="22"/>
          <w:szCs w:val="22"/>
          <w:lang w:val="sv-SE"/>
        </w:rPr>
        <w:t xml:space="preserve">kung oleh perangkat organisasi </w:t>
      </w:r>
      <w:r w:rsidRPr="00BA13DC">
        <w:rPr>
          <w:rFonts w:ascii="Tahoma" w:hAnsi="Tahoma" w:cs="Tahoma"/>
          <w:sz w:val="22"/>
          <w:szCs w:val="22"/>
          <w:lang w:val="sv-SE"/>
        </w:rPr>
        <w:t>sesuai</w:t>
      </w:r>
      <w:r w:rsidR="00BA13DC">
        <w:rPr>
          <w:rFonts w:ascii="Tahoma" w:hAnsi="Tahoma" w:cs="Tahoma"/>
          <w:sz w:val="22"/>
          <w:szCs w:val="22"/>
          <w:lang w:val="sv-SE"/>
        </w:rPr>
        <w:t xml:space="preserve"> dengan Peraturan Daerah Provin</w:t>
      </w:r>
      <w:r w:rsidRPr="00BA13DC">
        <w:rPr>
          <w:rFonts w:ascii="Tahoma" w:hAnsi="Tahoma" w:cs="Tahoma"/>
          <w:sz w:val="22"/>
          <w:szCs w:val="22"/>
          <w:lang w:val="sv-SE"/>
        </w:rPr>
        <w:t xml:space="preserve">si NTB Nomor </w:t>
      </w:r>
      <w:r w:rsidR="00B20342" w:rsidRPr="00BA13DC">
        <w:rPr>
          <w:rFonts w:ascii="Tahoma" w:hAnsi="Tahoma" w:cs="Tahoma"/>
          <w:sz w:val="22"/>
          <w:szCs w:val="22"/>
          <w:lang w:val="sv-SE"/>
        </w:rPr>
        <w:t xml:space="preserve">11 </w:t>
      </w:r>
      <w:r w:rsidRPr="00BA13DC">
        <w:rPr>
          <w:rFonts w:ascii="Tahoma" w:hAnsi="Tahoma" w:cs="Tahoma"/>
          <w:sz w:val="22"/>
          <w:szCs w:val="22"/>
          <w:lang w:val="sv-SE"/>
        </w:rPr>
        <w:t>Tahun 20</w:t>
      </w:r>
      <w:r w:rsidR="00B20342" w:rsidRPr="00BA13DC">
        <w:rPr>
          <w:rFonts w:ascii="Tahoma" w:hAnsi="Tahoma" w:cs="Tahoma"/>
          <w:sz w:val="22"/>
          <w:szCs w:val="22"/>
          <w:lang w:val="sv-SE"/>
        </w:rPr>
        <w:t>16</w:t>
      </w:r>
      <w:r w:rsidRPr="00BA13DC">
        <w:rPr>
          <w:rFonts w:ascii="Tahoma" w:hAnsi="Tahoma" w:cs="Tahoma"/>
          <w:sz w:val="22"/>
          <w:szCs w:val="22"/>
          <w:lang w:val="sv-SE"/>
        </w:rPr>
        <w:t xml:space="preserve"> Tentang </w:t>
      </w:r>
      <w:r w:rsidR="00B20342" w:rsidRPr="00BA13DC">
        <w:rPr>
          <w:rFonts w:ascii="Tahoma" w:hAnsi="Tahoma" w:cs="Tahoma"/>
          <w:sz w:val="22"/>
          <w:szCs w:val="22"/>
          <w:lang w:val="sv-SE"/>
        </w:rPr>
        <w:t xml:space="preserve">Pembentukan dan Susunan Perangkat Daerah </w:t>
      </w:r>
      <w:r w:rsidRPr="00BA13DC">
        <w:rPr>
          <w:rFonts w:ascii="Tahoma" w:hAnsi="Tahoma" w:cs="Tahoma"/>
          <w:sz w:val="22"/>
          <w:szCs w:val="22"/>
          <w:lang w:val="sv-SE"/>
        </w:rPr>
        <w:t>Provinsi N</w:t>
      </w:r>
      <w:r w:rsidR="00B20342" w:rsidRPr="00BA13DC">
        <w:rPr>
          <w:rFonts w:ascii="Tahoma" w:hAnsi="Tahoma" w:cs="Tahoma"/>
          <w:sz w:val="22"/>
          <w:szCs w:val="22"/>
          <w:lang w:val="sv-SE"/>
        </w:rPr>
        <w:t xml:space="preserve">usa </w:t>
      </w:r>
      <w:r w:rsidRPr="00BA13DC">
        <w:rPr>
          <w:rFonts w:ascii="Tahoma" w:hAnsi="Tahoma" w:cs="Tahoma"/>
          <w:sz w:val="22"/>
          <w:szCs w:val="22"/>
          <w:lang w:val="sv-SE"/>
        </w:rPr>
        <w:t>T</w:t>
      </w:r>
      <w:r w:rsidR="00B20342" w:rsidRPr="00BA13DC">
        <w:rPr>
          <w:rFonts w:ascii="Tahoma" w:hAnsi="Tahoma" w:cs="Tahoma"/>
          <w:sz w:val="22"/>
          <w:szCs w:val="22"/>
          <w:lang w:val="sv-SE"/>
        </w:rPr>
        <w:t xml:space="preserve">enggara </w:t>
      </w:r>
      <w:r w:rsidRPr="00BA13DC">
        <w:rPr>
          <w:rFonts w:ascii="Tahoma" w:hAnsi="Tahoma" w:cs="Tahoma"/>
          <w:sz w:val="22"/>
          <w:szCs w:val="22"/>
          <w:lang w:val="sv-SE"/>
        </w:rPr>
        <w:t>B</w:t>
      </w:r>
      <w:r w:rsidR="00B20342" w:rsidRPr="00BA13DC">
        <w:rPr>
          <w:rFonts w:ascii="Tahoma" w:hAnsi="Tahoma" w:cs="Tahoma"/>
          <w:sz w:val="22"/>
          <w:szCs w:val="22"/>
          <w:lang w:val="sv-SE"/>
        </w:rPr>
        <w:t>arat</w:t>
      </w:r>
      <w:r w:rsidRPr="00BA13DC">
        <w:rPr>
          <w:rFonts w:ascii="Tahoma" w:hAnsi="Tahoma" w:cs="Tahoma"/>
          <w:sz w:val="22"/>
          <w:szCs w:val="22"/>
          <w:lang w:val="sv-SE"/>
        </w:rPr>
        <w:t xml:space="preserve">, dalam hal ini </w:t>
      </w:r>
      <w:r w:rsidR="000B0E3C" w:rsidRPr="00BA13DC">
        <w:rPr>
          <w:rFonts w:ascii="Tahoma" w:hAnsi="Tahoma" w:cs="Tahoma"/>
          <w:sz w:val="22"/>
          <w:szCs w:val="22"/>
          <w:lang w:val="sv-SE"/>
        </w:rPr>
        <w:t>Badan Penghubung</w:t>
      </w:r>
      <w:r w:rsidR="00081A22" w:rsidRPr="00BA13DC">
        <w:rPr>
          <w:rFonts w:ascii="Tahoma" w:hAnsi="Tahoma" w:cs="Tahoma"/>
          <w:sz w:val="22"/>
          <w:szCs w:val="22"/>
          <w:lang w:val="id-ID"/>
        </w:rPr>
        <w:t xml:space="preserve"> </w:t>
      </w:r>
      <w:r w:rsidR="00B20342" w:rsidRPr="00BA13DC">
        <w:rPr>
          <w:rFonts w:ascii="Tahoma" w:hAnsi="Tahoma" w:cs="Tahoma"/>
          <w:sz w:val="22"/>
          <w:szCs w:val="22"/>
          <w:lang w:val="sv-SE"/>
        </w:rPr>
        <w:t xml:space="preserve">Daerah </w:t>
      </w:r>
      <w:r w:rsidRPr="00BA13DC">
        <w:rPr>
          <w:rFonts w:ascii="Tahoma" w:hAnsi="Tahoma" w:cs="Tahoma"/>
          <w:sz w:val="22"/>
          <w:szCs w:val="22"/>
          <w:lang w:val="sv-SE"/>
        </w:rPr>
        <w:t xml:space="preserve">dipimpin oleh seorang Kepala </w:t>
      </w:r>
      <w:r w:rsidR="00B20342" w:rsidRPr="00BA13DC">
        <w:rPr>
          <w:rFonts w:ascii="Tahoma" w:hAnsi="Tahoma" w:cs="Tahoma"/>
          <w:sz w:val="22"/>
          <w:szCs w:val="22"/>
          <w:lang w:val="sv-SE"/>
        </w:rPr>
        <w:t>Badan yang dibantu Sub</w:t>
      </w:r>
      <w:r w:rsidRPr="00BA13DC">
        <w:rPr>
          <w:rFonts w:ascii="Tahoma" w:hAnsi="Tahoma" w:cs="Tahoma"/>
          <w:sz w:val="22"/>
          <w:szCs w:val="22"/>
          <w:lang w:val="sv-SE"/>
        </w:rPr>
        <w:t xml:space="preserve"> Bagian Tata Usaha, </w:t>
      </w:r>
      <w:r w:rsidR="00B20342" w:rsidRPr="00BA13DC">
        <w:rPr>
          <w:rFonts w:ascii="Tahoma" w:hAnsi="Tahoma" w:cs="Tahoma"/>
          <w:sz w:val="22"/>
          <w:szCs w:val="22"/>
          <w:lang w:val="sv-SE"/>
        </w:rPr>
        <w:t>Sub Bidang</w:t>
      </w:r>
      <w:r w:rsidRPr="00BA13DC">
        <w:rPr>
          <w:rFonts w:ascii="Tahoma" w:hAnsi="Tahoma" w:cs="Tahoma"/>
          <w:sz w:val="22"/>
          <w:szCs w:val="22"/>
          <w:lang w:val="sv-SE"/>
        </w:rPr>
        <w:t xml:space="preserve"> Hubungan Antar lembaga, </w:t>
      </w:r>
      <w:r w:rsidR="00B20342" w:rsidRPr="00BA13DC">
        <w:rPr>
          <w:rFonts w:ascii="Tahoma" w:hAnsi="Tahoma" w:cs="Tahoma"/>
          <w:sz w:val="22"/>
          <w:szCs w:val="22"/>
          <w:lang w:val="sv-SE"/>
        </w:rPr>
        <w:t>Sub Bidang</w:t>
      </w:r>
      <w:r w:rsidRPr="00BA13DC">
        <w:rPr>
          <w:rFonts w:ascii="Tahoma" w:hAnsi="Tahoma" w:cs="Tahoma"/>
          <w:sz w:val="22"/>
          <w:szCs w:val="22"/>
          <w:lang w:val="sv-SE"/>
        </w:rPr>
        <w:t xml:space="preserve"> Perlayanan Umum dan </w:t>
      </w:r>
      <w:r w:rsidR="00B20342" w:rsidRPr="00BA13DC">
        <w:rPr>
          <w:rFonts w:ascii="Tahoma" w:hAnsi="Tahoma" w:cs="Tahoma"/>
          <w:sz w:val="22"/>
          <w:szCs w:val="22"/>
          <w:lang w:val="sv-SE"/>
        </w:rPr>
        <w:t>Sub Bidang</w:t>
      </w:r>
      <w:r w:rsidRPr="00BA13DC">
        <w:rPr>
          <w:rFonts w:ascii="Tahoma" w:hAnsi="Tahoma" w:cs="Tahoma"/>
          <w:sz w:val="22"/>
          <w:szCs w:val="22"/>
          <w:lang w:val="sv-SE"/>
        </w:rPr>
        <w:t xml:space="preserve"> Promosi dan Informasi, </w:t>
      </w:r>
      <w:r w:rsidR="009B2E3A" w:rsidRPr="00BA13DC">
        <w:rPr>
          <w:rFonts w:ascii="Tahoma" w:hAnsi="Tahoma" w:cs="Tahoma"/>
          <w:sz w:val="22"/>
          <w:szCs w:val="22"/>
          <w:lang w:val="sv-SE"/>
        </w:rPr>
        <w:t>adapun</w:t>
      </w:r>
      <w:r w:rsidRPr="00BA13DC">
        <w:rPr>
          <w:rFonts w:ascii="Tahoma" w:hAnsi="Tahoma" w:cs="Tahoma"/>
          <w:sz w:val="22"/>
          <w:szCs w:val="22"/>
          <w:lang w:val="sv-SE"/>
        </w:rPr>
        <w:t xml:space="preserve"> Bagan Struktur Organisasi sebagai berikut :</w:t>
      </w:r>
    </w:p>
    <w:p w:rsidR="002242F5" w:rsidRPr="00BA13DC" w:rsidRDefault="009B6E78" w:rsidP="002242F5">
      <w:pPr>
        <w:spacing w:line="360" w:lineRule="auto"/>
        <w:ind w:left="360"/>
        <w:jc w:val="center"/>
        <w:rPr>
          <w:rFonts w:ascii="Tahoma" w:hAnsi="Tahoma" w:cs="Tahoma"/>
          <w:sz w:val="22"/>
          <w:szCs w:val="22"/>
          <w:lang w:val="sv-SE"/>
        </w:rPr>
      </w:pPr>
      <w:r w:rsidRPr="00BA13DC">
        <w:rPr>
          <w:rFonts w:ascii="Tahoma" w:hAnsi="Tahoma" w:cs="Tahoma"/>
          <w:sz w:val="22"/>
          <w:szCs w:val="22"/>
          <w:lang w:val="sv-SE"/>
        </w:rPr>
        <w:t xml:space="preserve">Gambar 1.1. </w:t>
      </w:r>
      <w:r w:rsidR="007119AA" w:rsidRPr="00BA13DC">
        <w:rPr>
          <w:rFonts w:ascii="Tahoma" w:hAnsi="Tahoma" w:cs="Tahoma"/>
          <w:sz w:val="22"/>
          <w:szCs w:val="22"/>
          <w:lang w:val="sv-SE"/>
        </w:rPr>
        <w:t xml:space="preserve">Struktur Organisasi </w:t>
      </w:r>
      <w:r w:rsidR="000B0E3C" w:rsidRPr="00BA13DC">
        <w:rPr>
          <w:rFonts w:ascii="Tahoma" w:hAnsi="Tahoma" w:cs="Tahoma"/>
          <w:sz w:val="22"/>
          <w:szCs w:val="22"/>
          <w:lang w:val="sv-SE"/>
        </w:rPr>
        <w:t>Badan Penghubung</w:t>
      </w:r>
      <w:r w:rsidR="00B20342" w:rsidRPr="00BA13DC">
        <w:rPr>
          <w:rFonts w:ascii="Tahoma" w:hAnsi="Tahoma" w:cs="Tahoma"/>
          <w:sz w:val="22"/>
          <w:szCs w:val="22"/>
          <w:lang w:val="sv-SE"/>
        </w:rPr>
        <w:t xml:space="preserve"> Daerah Provisi </w:t>
      </w:r>
      <w:r w:rsidR="009C056F" w:rsidRPr="00BA13DC">
        <w:rPr>
          <w:rFonts w:ascii="Tahoma" w:hAnsi="Tahoma" w:cs="Tahoma"/>
          <w:sz w:val="22"/>
          <w:szCs w:val="22"/>
          <w:lang w:val="sv-SE"/>
        </w:rPr>
        <w:t xml:space="preserve">NTB </w:t>
      </w:r>
    </w:p>
    <w:p w:rsidR="007119AA" w:rsidRPr="00BA13DC" w:rsidRDefault="00F96B8A" w:rsidP="002242F5">
      <w:pPr>
        <w:spacing w:line="360" w:lineRule="auto"/>
        <w:ind w:left="360"/>
        <w:jc w:val="center"/>
        <w:rPr>
          <w:rFonts w:ascii="Tahoma" w:hAnsi="Tahoma" w:cs="Tahoma"/>
          <w:sz w:val="22"/>
          <w:szCs w:val="22"/>
          <w:lang w:val="id-ID"/>
        </w:rPr>
      </w:pPr>
      <w:r w:rsidRPr="00BA13DC">
        <w:rPr>
          <w:rFonts w:ascii="Tahoma" w:hAnsi="Tahoma" w:cs="Tahoma"/>
          <w:sz w:val="22"/>
          <w:szCs w:val="22"/>
          <w:lang w:val="sv-SE"/>
        </w:rPr>
        <w:t xml:space="preserve">Tahun </w:t>
      </w:r>
      <w:r w:rsidR="00A31A2B" w:rsidRPr="00BA13DC">
        <w:rPr>
          <w:rFonts w:ascii="Tahoma" w:hAnsi="Tahoma" w:cs="Tahoma"/>
          <w:sz w:val="22"/>
          <w:szCs w:val="22"/>
          <w:lang w:val="sv-SE"/>
        </w:rPr>
        <w:t>20</w:t>
      </w:r>
      <w:r w:rsidR="00620517" w:rsidRPr="00BA13DC">
        <w:rPr>
          <w:rFonts w:ascii="Tahoma" w:hAnsi="Tahoma" w:cs="Tahoma"/>
          <w:sz w:val="22"/>
          <w:szCs w:val="22"/>
          <w:lang w:val="id-ID"/>
        </w:rPr>
        <w:t>22</w:t>
      </w:r>
    </w:p>
    <w:p w:rsidR="00912788" w:rsidRDefault="005D7A93" w:rsidP="00912788">
      <w:pPr>
        <w:pStyle w:val="ListParagraph"/>
        <w:spacing w:after="0" w:line="360" w:lineRule="auto"/>
        <w:jc w:val="both"/>
        <w:rPr>
          <w:rFonts w:ascii="Arial" w:hAnsi="Arial" w:cs="Arial"/>
          <w:color w:val="4F81BD" w:themeColor="accent1"/>
          <w:sz w:val="24"/>
          <w:szCs w:val="24"/>
          <w:lang w:val="sv-SE"/>
        </w:rPr>
      </w:pPr>
      <w:r w:rsidRPr="005D7A93">
        <w:rPr>
          <w:rFonts w:ascii="Arial" w:hAnsi="Arial" w:cs="Arial"/>
          <w:noProof/>
          <w:lang w:val="id-ID" w:eastAsia="id-ID"/>
        </w:rPr>
        <w:pict>
          <v:group id="Group 24" o:spid="_x0000_s2050" style="position:absolute;left:0;text-align:left;margin-left:-9.1pt;margin-top:10.95pt;width:493.15pt;height:189.4pt;z-index:251711488" coordorigin="1718,9033" coordsize="9395,3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uAMAgUAAAojAAAOAAAAZHJzL2Uyb0RvYy54bWzsWttu4zYQfS/QfyD0nlgUZd0QZxHYSVAg&#10;bYNu23daF0uoJKqUEnu36L93OKTkS4JNmmbdplEeHEqkqOHMmQsPdfZhU5XkPpVtIeqZRU9ti6R1&#10;LJKiXs2sX36+Ogks0na8Tngp6nRmfUpb68P5t9+crZsodUQuyiSVBCap22jdzKy865poMmnjPK14&#10;eyqatIbOTMiKd3ApV5NE8jXMXpUTx7a9yVrIpJEiTtsW7i50p3WO82dZGnc/ZlmbdqScWSBbh78S&#10;f5fqd3J+xqOV5E1exEYM/gIpKl7U8NJhqgXvOLmTxYOpqiKWohVZdxqLaiKyrIhTXAOshtoHq7mW&#10;4q7Btayi9aoZ1ASqPdDTi6eNf7i/laRIwHYWqXkFJsK3EsdVulk3qwiGXMvmY3Mr9QKheSPi31ro&#10;nhz2q+uVHkyW6+9FAvPxu06gbjaZrNQUsGqyQRN8GkyQbjoSw03P8ZhtTy0SQ5/j2lMWGCPFOVhS&#10;PUd9CqCC7tBmTBswzi/N8yELzcOMBlT1TnikX4zCGuHUygBw7Van7T/T6cecNymaqlUKMzp1ep3e&#10;FHVKQkerFEfM61uJCm6jFlT7pLZc3w5x1dRmLtqGR73SKHPAekpjqKthxTxqZNtdp6IiqjGzShAD&#10;TcHvb9pOK6cfoixTi6uiLOE+j8qarEHFU2eKD7SiLBLVqfpauVrOS0nuufIq/DOa3hsG6K0TnCxP&#10;eXJp2h0vSt0GOctazQfrAHFMS7vNH6EdXgaXgXviOt7liWsvFicXV3P3xLui/nTBFvP5gv6pRKNu&#10;lBdJktZKut6Fqfs8c5pgop1vcOJBDZP92RFMIGz/H4UGWGkTakwtRfIJLYv3AWFHghrrofYTxDxe&#10;r8qUBN4O3nr/bbXzklrMcxiWXkgp1so+4ADaX9R6AML6gX5xT+Jz65UhNR7bw9MJwRMRnj7zDVD6&#10;WNCjzwBUgvBfAugevvZgeIV/j8HwFZBcFR1kqbKoZlYwwJ1HX4T1AS66zXJj/F1DhEihsxFkT2jk&#10;Qn62yBoy0cxqf7/jMrVI+V0NVgmp66rUhRfu1HfgQu72LHd7eB3DVDOrs4huzjud7u4aWaxyeBNF&#10;BdfiAuJyVmAUUFbWUmFMx8iogz/GS93chjW3x5pJFYibw1SgcuFrpYotuIaQ34PrYcDn0U6qsEFW&#10;iIuU+u5/PFdA2tL5d8eBp0d0YNcNwUv3ddUrmdmebzwY0Kfzxrv0YFMpvTlHPkKt4z2C32MmIJ8x&#10;CIwKv45vG1/v8TtmIAjwKgMhfocy9O0koiPgFwLcg/iL1cpePQTF71cqoPxAxViFXxaGoQqy2wKf&#10;OQy2EqrAD6Eef+/xF517W7K8hULqCPiFPfED/AZHrB+o39daD/HrqOprxK+Jv4ZZ6UvuEb+YlYDd&#10;0PhFriTACGhC77O4EpKVRfNrv70xHJNn96yJ43oHRQFUCyqi0inDMmVkTYDseG+sCVAVu6gLcXPz&#10;d1CnsrTBmhO6hqFjHjtg6AzWmPdE9h4JugNq/P9D0NGBYNdksCFNXkQGh84ItZELhvOux48d6Cue&#10;O2wzKLOnuHPcbkvGc4fx3IE+cvAQDju04Rzh6+2bXV+J8Pi+2QlC4H/HfbPmfQY2eeR9ds5o6XCa&#10;ofPysDsD7D5r4/HMElCda2ssPsGgjzXgv1EDbr8OwCMw/OACz3nNxyHqi47daxy1/YTl/C8AAAD/&#10;/wMAUEsDBBQABgAIAAAAIQCCNUOV4QAAAAoBAAAPAAAAZHJzL2Rvd25yZXYueG1sTI9BS8NAEIXv&#10;gv9hGcFbu0ljqo3ZlFLUUxFsBfG2zU6T0OxsyG6T9N87nvQ4vI8338vXk23FgL1vHCmI5xEIpNKZ&#10;hioFn4fX2RMIHzQZ3TpCBVf0sC5ub3KdGTfSBw77UAkuIZ9pBXUIXSalL2u02s9dh8TZyfVWBz77&#10;Sppej1xuW7mIoqW0uiH+UOsOtzWW5/3FKngb9bhJ4pdhdz5tr9+H9P1rF6NS93fT5hlEwCn8wfCr&#10;z+pQsNPRXch40SqYLZKEUQ7SRxAMrJYJjzsqSFYPKcgil/8nFD8AAAD//wMAUEsBAi0AFAAGAAgA&#10;AAAhALaDOJL+AAAA4QEAABMAAAAAAAAAAAAAAAAAAAAAAFtDb250ZW50X1R5cGVzXS54bWxQSwEC&#10;LQAUAAYACAAAACEAOP0h/9YAAACUAQAACwAAAAAAAAAAAAAAAAAvAQAAX3JlbHMvLnJlbHNQSwEC&#10;LQAUAAYACAAAACEAUDbgDAIFAAAKIwAADgAAAAAAAAAAAAAAAAAuAgAAZHJzL2Uyb0RvYy54bWxQ&#10;SwECLQAUAAYACAAAACEAgjVDleEAAAAKAQAADwAAAAAAAAAAAAAAAABcBwAAZHJzL2Rvd25yZXYu&#10;eG1sUEsFBgAAAAAEAAQA8wAAAGoIAAAAAA==&#10;">
            <v:line id="Line 92" o:spid="_x0000_s2051" style="position:absolute;visibility:visible" from="4709,10344" to="6030,10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rect id="Rectangle 86" o:spid="_x0000_s2052" style="position:absolute;left:1718;top:9910;width:2981;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style="mso-next-textbox:#Rectangle 86">
                <w:txbxContent>
                  <w:p w:rsidR="00AF2032" w:rsidRPr="00782D5E" w:rsidRDefault="00AF2032" w:rsidP="00782D5E">
                    <w:pPr>
                      <w:spacing w:before="240" w:after="40"/>
                      <w:jc w:val="center"/>
                      <w:rPr>
                        <w:sz w:val="20"/>
                        <w:szCs w:val="20"/>
                      </w:rPr>
                    </w:pPr>
                    <w:r w:rsidRPr="00782D5E">
                      <w:rPr>
                        <w:sz w:val="20"/>
                        <w:szCs w:val="20"/>
                      </w:rPr>
                      <w:t>JABATAN FUNGSIONAL</w:t>
                    </w:r>
                  </w:p>
                  <w:p w:rsidR="00AF2032" w:rsidRPr="007119AA" w:rsidRDefault="00AF2032" w:rsidP="00782D5E">
                    <w:pPr>
                      <w:jc w:val="center"/>
                      <w:rPr>
                        <w:b/>
                        <w:sz w:val="22"/>
                        <w:szCs w:val="22"/>
                      </w:rPr>
                    </w:pPr>
                  </w:p>
                </w:txbxContent>
              </v:textbox>
            </v:rect>
            <v:group id="Group 21" o:spid="_x0000_s2053" style="position:absolute;left:1718;top:9033;width:9395;height:3181" coordorigin="1704,11743" coordsize="9395,3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85" o:spid="_x0000_s2054" style="position:absolute;left:4491;top:11743;width:3067;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style="mso-next-textbox:#Rectangle 85">
                  <w:txbxContent>
                    <w:p w:rsidR="00AF2032" w:rsidRDefault="00AF2032" w:rsidP="006C3945">
                      <w:pPr>
                        <w:ind w:left="-270" w:right="-288"/>
                        <w:jc w:val="center"/>
                        <w:rPr>
                          <w:sz w:val="20"/>
                          <w:szCs w:val="20"/>
                          <w:u w:val="single"/>
                        </w:rPr>
                      </w:pPr>
                      <w:r w:rsidRPr="00077996">
                        <w:rPr>
                          <w:sz w:val="20"/>
                          <w:szCs w:val="20"/>
                          <w:u w:val="single"/>
                        </w:rPr>
                        <w:t>KEPALA</w:t>
                      </w:r>
                      <w:r>
                        <w:rPr>
                          <w:sz w:val="20"/>
                          <w:szCs w:val="20"/>
                          <w:u w:val="single"/>
                        </w:rPr>
                        <w:t xml:space="preserve"> BADAN </w:t>
                      </w:r>
                    </w:p>
                    <w:p w:rsidR="00AF2032" w:rsidRPr="00077996" w:rsidRDefault="00AF2032" w:rsidP="006C3945">
                      <w:pPr>
                        <w:ind w:left="-270" w:right="-288"/>
                        <w:jc w:val="center"/>
                        <w:rPr>
                          <w:sz w:val="20"/>
                          <w:szCs w:val="20"/>
                          <w:u w:val="single"/>
                        </w:rPr>
                      </w:pPr>
                    </w:p>
                    <w:p w:rsidR="00AF2032" w:rsidRPr="007119AA" w:rsidRDefault="00AF2032" w:rsidP="006C3945">
                      <w:pPr>
                        <w:ind w:left="-270" w:right="-288"/>
                        <w:jc w:val="center"/>
                        <w:rPr>
                          <w:b/>
                          <w:sz w:val="22"/>
                          <w:szCs w:val="22"/>
                          <w:lang w:val="es-ES"/>
                        </w:rPr>
                      </w:pPr>
                      <w:r>
                        <w:rPr>
                          <w:b/>
                          <w:sz w:val="22"/>
                          <w:szCs w:val="22"/>
                          <w:lang w:val="es-ES"/>
                        </w:rPr>
                        <w:t>Sahrirrohman, S.Sos.,M.AP</w:t>
                      </w:r>
                    </w:p>
                  </w:txbxContent>
                </v:textbox>
              </v:rect>
              <v:rect id="Rectangle 86" o:spid="_x0000_s2055" style="position:absolute;left:7330;top:12703;width:2981;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style="mso-next-textbox:#Rectangle 86">
                  <w:txbxContent>
                    <w:p w:rsidR="00AF2032" w:rsidRDefault="00AF2032" w:rsidP="007119AA">
                      <w:pPr>
                        <w:spacing w:after="40"/>
                        <w:jc w:val="center"/>
                        <w:rPr>
                          <w:sz w:val="20"/>
                          <w:szCs w:val="20"/>
                          <w:u w:val="single"/>
                        </w:rPr>
                      </w:pPr>
                      <w:r w:rsidRPr="00077996">
                        <w:rPr>
                          <w:sz w:val="20"/>
                          <w:szCs w:val="20"/>
                          <w:u w:val="single"/>
                        </w:rPr>
                        <w:t>KASU</w:t>
                      </w:r>
                      <w:r>
                        <w:rPr>
                          <w:sz w:val="20"/>
                          <w:szCs w:val="20"/>
                          <w:u w:val="single"/>
                        </w:rPr>
                        <w:t xml:space="preserve">B </w:t>
                      </w:r>
                      <w:r w:rsidRPr="00077996">
                        <w:rPr>
                          <w:sz w:val="20"/>
                          <w:szCs w:val="20"/>
                          <w:u w:val="single"/>
                        </w:rPr>
                        <w:t>BAGTATA USAHA</w:t>
                      </w:r>
                    </w:p>
                    <w:p w:rsidR="00AF2032" w:rsidRPr="00602793" w:rsidRDefault="00AF2032" w:rsidP="00237653">
                      <w:pPr>
                        <w:jc w:val="center"/>
                        <w:rPr>
                          <w:b/>
                          <w:sz w:val="22"/>
                          <w:szCs w:val="22"/>
                          <w:lang w:val="id-ID"/>
                        </w:rPr>
                      </w:pPr>
                      <w:r w:rsidRPr="00602793">
                        <w:rPr>
                          <w:b/>
                          <w:sz w:val="22"/>
                          <w:szCs w:val="22"/>
                          <w:lang w:val="id-ID"/>
                        </w:rPr>
                        <w:t>B</w:t>
                      </w:r>
                      <w:r w:rsidRPr="00602793">
                        <w:rPr>
                          <w:b/>
                          <w:sz w:val="22"/>
                          <w:szCs w:val="22"/>
                        </w:rPr>
                        <w:t>aiq</w:t>
                      </w:r>
                      <w:r w:rsidRPr="00602793">
                        <w:rPr>
                          <w:b/>
                          <w:sz w:val="22"/>
                          <w:szCs w:val="22"/>
                          <w:lang w:val="id-ID"/>
                        </w:rPr>
                        <w:t xml:space="preserve"> E</w:t>
                      </w:r>
                      <w:r w:rsidRPr="00602793">
                        <w:rPr>
                          <w:b/>
                          <w:sz w:val="22"/>
                          <w:szCs w:val="22"/>
                        </w:rPr>
                        <w:t>my</w:t>
                      </w:r>
                      <w:r w:rsidRPr="00602793">
                        <w:rPr>
                          <w:b/>
                          <w:sz w:val="22"/>
                          <w:szCs w:val="22"/>
                          <w:lang w:val="id-ID"/>
                        </w:rPr>
                        <w:t xml:space="preserve"> W</w:t>
                      </w:r>
                      <w:r w:rsidRPr="00602793">
                        <w:rPr>
                          <w:b/>
                          <w:sz w:val="22"/>
                          <w:szCs w:val="22"/>
                        </w:rPr>
                        <w:t>idayanti</w:t>
                      </w:r>
                      <w:r w:rsidRPr="00602793">
                        <w:rPr>
                          <w:b/>
                          <w:sz w:val="22"/>
                          <w:szCs w:val="22"/>
                          <w:lang w:val="id-ID"/>
                        </w:rPr>
                        <w:t>, SE</w:t>
                      </w:r>
                    </w:p>
                  </w:txbxContent>
                </v:textbox>
              </v:rect>
              <v:rect id="Rectangle 87" o:spid="_x0000_s2056" style="position:absolute;left:7867;top:13999;width:3232;height: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style="mso-next-textbox:#Rectangle 87">
                  <w:txbxContent>
                    <w:p w:rsidR="00AF2032" w:rsidRPr="00142F3E" w:rsidRDefault="00AF2032" w:rsidP="00FF5657">
                      <w:pPr>
                        <w:ind w:right="594"/>
                        <w:jc w:val="center"/>
                        <w:rPr>
                          <w:sz w:val="18"/>
                          <w:szCs w:val="18"/>
                          <w:u w:val="single"/>
                        </w:rPr>
                      </w:pPr>
                      <w:r w:rsidRPr="00142F3E">
                        <w:rPr>
                          <w:sz w:val="18"/>
                          <w:szCs w:val="18"/>
                          <w:u w:val="single"/>
                        </w:rPr>
                        <w:t>KASUB BIDANG</w:t>
                      </w:r>
                    </w:p>
                    <w:p w:rsidR="00AF2032" w:rsidRPr="00142F3E" w:rsidRDefault="00AF2032" w:rsidP="00FF5657">
                      <w:pPr>
                        <w:ind w:right="594"/>
                        <w:jc w:val="center"/>
                        <w:rPr>
                          <w:sz w:val="18"/>
                          <w:szCs w:val="18"/>
                          <w:u w:val="single"/>
                        </w:rPr>
                      </w:pPr>
                      <w:r w:rsidRPr="00142F3E">
                        <w:rPr>
                          <w:sz w:val="18"/>
                          <w:szCs w:val="18"/>
                          <w:u w:val="single"/>
                        </w:rPr>
                        <w:t>PROMOSI DAN INFORMASI</w:t>
                      </w:r>
                    </w:p>
                    <w:p w:rsidR="00AF2032" w:rsidRPr="007119AA" w:rsidRDefault="00AF2032" w:rsidP="00FF5657">
                      <w:pPr>
                        <w:spacing w:before="240"/>
                        <w:ind w:right="594"/>
                        <w:jc w:val="center"/>
                        <w:rPr>
                          <w:b/>
                          <w:sz w:val="22"/>
                          <w:szCs w:val="22"/>
                        </w:rPr>
                      </w:pPr>
                      <w:r>
                        <w:rPr>
                          <w:b/>
                        </w:rPr>
                        <w:t>Sufrin, S.PdI</w:t>
                      </w:r>
                    </w:p>
                  </w:txbxContent>
                </v:textbox>
              </v:rect>
              <v:rect id="Rectangle 88" o:spid="_x0000_s2057" style="position:absolute;left:1704;top:13999;width:2743;height: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style="mso-next-textbox:#Rectangle 88">
                  <w:txbxContent>
                    <w:p w:rsidR="00AF2032" w:rsidRPr="00077996" w:rsidRDefault="00AF2032" w:rsidP="007119AA">
                      <w:pPr>
                        <w:jc w:val="center"/>
                        <w:rPr>
                          <w:sz w:val="18"/>
                          <w:szCs w:val="18"/>
                          <w:u w:val="single"/>
                        </w:rPr>
                      </w:pPr>
                      <w:r>
                        <w:rPr>
                          <w:sz w:val="18"/>
                          <w:szCs w:val="18"/>
                          <w:u w:val="single"/>
                        </w:rPr>
                        <w:t>KASUB BIDANG</w:t>
                      </w:r>
                      <w:r w:rsidRPr="00077996">
                        <w:rPr>
                          <w:sz w:val="18"/>
                          <w:szCs w:val="18"/>
                          <w:u w:val="single"/>
                        </w:rPr>
                        <w:t xml:space="preserve"> HUBUNGAN </w:t>
                      </w:r>
                    </w:p>
                    <w:p w:rsidR="00AF2032" w:rsidRDefault="00AF2032" w:rsidP="007119AA">
                      <w:pPr>
                        <w:jc w:val="center"/>
                        <w:rPr>
                          <w:sz w:val="18"/>
                          <w:szCs w:val="18"/>
                          <w:u w:val="single"/>
                          <w:lang w:val="es-ES"/>
                        </w:rPr>
                      </w:pPr>
                      <w:r w:rsidRPr="00077996">
                        <w:rPr>
                          <w:sz w:val="18"/>
                          <w:szCs w:val="18"/>
                          <w:u w:val="single"/>
                          <w:lang w:val="es-ES"/>
                        </w:rPr>
                        <w:t>ANTAR LEMBAGA</w:t>
                      </w:r>
                    </w:p>
                    <w:p w:rsidR="00AF2032" w:rsidRPr="00077996" w:rsidRDefault="00AF2032" w:rsidP="007119AA">
                      <w:pPr>
                        <w:jc w:val="center"/>
                        <w:rPr>
                          <w:sz w:val="18"/>
                          <w:szCs w:val="18"/>
                          <w:u w:val="single"/>
                          <w:lang w:val="es-ES"/>
                        </w:rPr>
                      </w:pPr>
                    </w:p>
                    <w:p w:rsidR="00AF2032" w:rsidRPr="00311712" w:rsidRDefault="00AF2032" w:rsidP="00142F3E">
                      <w:pPr>
                        <w:spacing w:after="100" w:afterAutospacing="1"/>
                        <w:jc w:val="center"/>
                        <w:rPr>
                          <w:b/>
                          <w:sz w:val="22"/>
                          <w:szCs w:val="22"/>
                        </w:rPr>
                      </w:pPr>
                      <w:r>
                        <w:rPr>
                          <w:b/>
                          <w:sz w:val="22"/>
                          <w:szCs w:val="22"/>
                        </w:rPr>
                        <w:t>Drs. Yudha Perwira</w:t>
                      </w:r>
                    </w:p>
                    <w:p w:rsidR="00AF2032" w:rsidRDefault="00AF2032" w:rsidP="00142F3E">
                      <w:pPr>
                        <w:jc w:val="center"/>
                      </w:pPr>
                    </w:p>
                  </w:txbxContent>
                </v:textbox>
              </v:rect>
              <v:line id="Line 89" o:spid="_x0000_s2058" style="position:absolute;flip:y;visibility:visible" from="6009,12463" to="6009,1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90" o:spid="_x0000_s2059" style="position:absolute;visibility:visible" from="2949,13634" to="2949,1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91" o:spid="_x0000_s2060" style="position:absolute;visibility:visible" from="9249,13634" to="9249,1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92" o:spid="_x0000_s2061" style="position:absolute;visibility:visible" from="6009,13052" to="7330,1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rect id="Rectangle 93" o:spid="_x0000_s2062" style="position:absolute;left:4713;top:13999;width:2894;height: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style="mso-next-textbox:#Rectangle 93">
                  <w:txbxContent>
                    <w:p w:rsidR="00AF2032" w:rsidRPr="00142F3E" w:rsidRDefault="00AF2032" w:rsidP="00B20342">
                      <w:pPr>
                        <w:jc w:val="center"/>
                        <w:rPr>
                          <w:sz w:val="18"/>
                          <w:szCs w:val="18"/>
                          <w:u w:val="single"/>
                        </w:rPr>
                      </w:pPr>
                      <w:r w:rsidRPr="00142F3E">
                        <w:rPr>
                          <w:sz w:val="18"/>
                          <w:szCs w:val="18"/>
                          <w:u w:val="single"/>
                        </w:rPr>
                        <w:t xml:space="preserve">KASUB BIDANG </w:t>
                      </w:r>
                    </w:p>
                    <w:p w:rsidR="00AF2032" w:rsidRPr="00142F3E" w:rsidRDefault="00AF2032" w:rsidP="00B20342">
                      <w:pPr>
                        <w:jc w:val="center"/>
                        <w:rPr>
                          <w:sz w:val="18"/>
                          <w:szCs w:val="18"/>
                          <w:u w:val="single"/>
                        </w:rPr>
                      </w:pPr>
                      <w:r w:rsidRPr="00142F3E">
                        <w:rPr>
                          <w:sz w:val="18"/>
                          <w:szCs w:val="18"/>
                          <w:u w:val="single"/>
                        </w:rPr>
                        <w:t>PELAYANAN UMUM</w:t>
                      </w:r>
                    </w:p>
                    <w:p w:rsidR="00AF2032" w:rsidRDefault="00AF2032" w:rsidP="00142F3E">
                      <w:pPr>
                        <w:ind w:left="144"/>
                        <w:jc w:val="center"/>
                        <w:rPr>
                          <w:sz w:val="20"/>
                          <w:szCs w:val="20"/>
                          <w:u w:val="single"/>
                        </w:rPr>
                      </w:pPr>
                    </w:p>
                    <w:p w:rsidR="00AF2032" w:rsidRPr="00602793" w:rsidRDefault="00AF2032" w:rsidP="00B20342">
                      <w:pPr>
                        <w:jc w:val="center"/>
                        <w:rPr>
                          <w:b/>
                          <w:sz w:val="22"/>
                          <w:szCs w:val="22"/>
                          <w:lang w:val="id-ID"/>
                        </w:rPr>
                      </w:pPr>
                      <w:r w:rsidRPr="00602793">
                        <w:rPr>
                          <w:b/>
                          <w:sz w:val="22"/>
                          <w:szCs w:val="22"/>
                          <w:lang w:val="id-ID"/>
                        </w:rPr>
                        <w:t>T</w:t>
                      </w:r>
                      <w:r w:rsidRPr="00602793">
                        <w:rPr>
                          <w:b/>
                          <w:sz w:val="22"/>
                          <w:szCs w:val="22"/>
                        </w:rPr>
                        <w:t>antawi</w:t>
                      </w:r>
                      <w:r w:rsidRPr="00602793">
                        <w:rPr>
                          <w:b/>
                          <w:sz w:val="22"/>
                          <w:szCs w:val="22"/>
                          <w:lang w:val="id-ID"/>
                        </w:rPr>
                        <w:t xml:space="preserve"> J</w:t>
                      </w:r>
                      <w:r w:rsidRPr="00602793">
                        <w:rPr>
                          <w:b/>
                          <w:sz w:val="22"/>
                          <w:szCs w:val="22"/>
                        </w:rPr>
                        <w:t>auhari</w:t>
                      </w:r>
                      <w:r w:rsidRPr="00602793">
                        <w:rPr>
                          <w:b/>
                          <w:sz w:val="22"/>
                          <w:szCs w:val="22"/>
                          <w:lang w:val="id-ID"/>
                        </w:rPr>
                        <w:t>, SE</w:t>
                      </w:r>
                    </w:p>
                  </w:txbxContent>
                </v:textbox>
              </v:rect>
              <v:line id="Line 94" o:spid="_x0000_s2063" style="position:absolute;visibility:visible" from="2949,13634" to="9249,13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v:group>
        </w:pict>
      </w:r>
    </w:p>
    <w:p w:rsidR="00912788" w:rsidRDefault="00912788" w:rsidP="00912788">
      <w:pPr>
        <w:pStyle w:val="ListParagraph"/>
        <w:spacing w:after="0" w:line="360" w:lineRule="auto"/>
        <w:jc w:val="both"/>
        <w:rPr>
          <w:rFonts w:ascii="Arial" w:hAnsi="Arial" w:cs="Arial"/>
          <w:color w:val="4F81BD" w:themeColor="accent1"/>
          <w:sz w:val="24"/>
          <w:szCs w:val="24"/>
          <w:lang w:val="sv-SE"/>
        </w:rPr>
      </w:pP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r>
        <w:rPr>
          <w:rFonts w:ascii="Arial" w:hAnsi="Arial" w:cs="Arial"/>
          <w:color w:val="4F81BD" w:themeColor="accent1"/>
          <w:sz w:val="24"/>
          <w:szCs w:val="24"/>
          <w:lang w:val="sv-SE"/>
        </w:rPr>
        <w:tab/>
      </w: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p>
    <w:p w:rsidR="00912788" w:rsidRDefault="00912788" w:rsidP="00912788">
      <w:pPr>
        <w:pStyle w:val="ListParagraph"/>
        <w:tabs>
          <w:tab w:val="left" w:pos="7296"/>
        </w:tabs>
        <w:spacing w:after="0" w:line="360" w:lineRule="auto"/>
        <w:jc w:val="both"/>
        <w:rPr>
          <w:rFonts w:ascii="Arial" w:hAnsi="Arial" w:cs="Arial"/>
          <w:color w:val="4F81BD" w:themeColor="accent1"/>
          <w:sz w:val="24"/>
          <w:szCs w:val="24"/>
          <w:lang w:val="sv-SE"/>
        </w:rPr>
      </w:pPr>
    </w:p>
    <w:p w:rsidR="00912788" w:rsidRDefault="00912788" w:rsidP="00912788">
      <w:pPr>
        <w:pStyle w:val="ListParagraph"/>
        <w:spacing w:after="0" w:line="360" w:lineRule="auto"/>
        <w:jc w:val="both"/>
        <w:rPr>
          <w:rFonts w:ascii="Arial" w:hAnsi="Arial" w:cs="Arial"/>
          <w:color w:val="4F81BD" w:themeColor="accent1"/>
          <w:sz w:val="24"/>
          <w:szCs w:val="24"/>
          <w:lang w:val="sv-SE"/>
        </w:rPr>
      </w:pPr>
    </w:p>
    <w:p w:rsidR="002F2BDB" w:rsidRPr="00BA13DC" w:rsidRDefault="002F2BDB" w:rsidP="006A5319">
      <w:pPr>
        <w:pStyle w:val="ListParagraph"/>
        <w:numPr>
          <w:ilvl w:val="0"/>
          <w:numId w:val="45"/>
        </w:numPr>
        <w:spacing w:after="0" w:line="360" w:lineRule="auto"/>
        <w:ind w:left="851" w:hanging="425"/>
        <w:jc w:val="both"/>
        <w:rPr>
          <w:rFonts w:ascii="Tahoma" w:hAnsi="Tahoma" w:cs="Tahoma"/>
          <w:lang w:val="sv-SE"/>
        </w:rPr>
      </w:pPr>
      <w:r w:rsidRPr="00BA13DC">
        <w:rPr>
          <w:rFonts w:ascii="Tahoma" w:hAnsi="Tahoma" w:cs="Tahoma"/>
          <w:lang w:val="sv-SE"/>
        </w:rPr>
        <w:t>Sumber Daya Manusia</w:t>
      </w:r>
    </w:p>
    <w:p w:rsidR="009B6E78" w:rsidRPr="00BA13DC" w:rsidRDefault="006C74BB" w:rsidP="006627E6">
      <w:pPr>
        <w:spacing w:line="360" w:lineRule="auto"/>
        <w:ind w:left="450" w:firstLine="720"/>
        <w:jc w:val="both"/>
        <w:rPr>
          <w:rFonts w:ascii="Tahoma" w:hAnsi="Tahoma" w:cs="Tahoma"/>
          <w:sz w:val="22"/>
          <w:szCs w:val="22"/>
          <w:lang w:val="sv-SE"/>
        </w:rPr>
      </w:pPr>
      <w:r w:rsidRPr="00BA13DC">
        <w:rPr>
          <w:rFonts w:ascii="Tahoma" w:hAnsi="Tahoma" w:cs="Tahoma"/>
          <w:sz w:val="22"/>
          <w:szCs w:val="22"/>
          <w:lang w:val="sv-SE"/>
        </w:rPr>
        <w:t xml:space="preserve">Sumberdaya Manusia masih menjadi </w:t>
      </w:r>
      <w:r w:rsidR="002F2BDB" w:rsidRPr="00BA13DC">
        <w:rPr>
          <w:rFonts w:ascii="Tahoma" w:hAnsi="Tahoma" w:cs="Tahoma"/>
          <w:sz w:val="22"/>
          <w:szCs w:val="22"/>
          <w:lang w:val="sv-SE"/>
        </w:rPr>
        <w:t xml:space="preserve">satu faktor yang menentukan keberhasilan pelaksanaan program kegiatan dalam mewujudkan visi </w:t>
      </w:r>
      <w:r w:rsidR="008F74F7" w:rsidRPr="00BA13DC">
        <w:rPr>
          <w:rFonts w:ascii="Tahoma" w:hAnsi="Tahoma" w:cs="Tahoma"/>
          <w:sz w:val="22"/>
          <w:szCs w:val="22"/>
          <w:lang w:val="id-ID"/>
        </w:rPr>
        <w:t xml:space="preserve">dan misi </w:t>
      </w:r>
      <w:r w:rsidRPr="00BA13DC">
        <w:rPr>
          <w:rFonts w:ascii="Tahoma" w:hAnsi="Tahoma" w:cs="Tahoma"/>
          <w:sz w:val="22"/>
          <w:szCs w:val="22"/>
          <w:lang w:val="sv-SE"/>
        </w:rPr>
        <w:t xml:space="preserve">NTB GEMILANG yang </w:t>
      </w:r>
      <w:r w:rsidR="008F74F7" w:rsidRPr="00BA13DC">
        <w:rPr>
          <w:rFonts w:ascii="Tahoma" w:hAnsi="Tahoma" w:cs="Tahoma"/>
          <w:sz w:val="22"/>
          <w:szCs w:val="22"/>
          <w:lang w:val="id-ID"/>
        </w:rPr>
        <w:t>telah ter</w:t>
      </w:r>
      <w:r w:rsidRPr="00BA13DC">
        <w:rPr>
          <w:rFonts w:ascii="Tahoma" w:hAnsi="Tahoma" w:cs="Tahoma"/>
          <w:sz w:val="22"/>
          <w:szCs w:val="22"/>
          <w:lang w:val="sv-SE"/>
        </w:rPr>
        <w:t>tuang dalam Rencana pembangunan Jangka Menanga</w:t>
      </w:r>
      <w:r w:rsidR="00A31A2B" w:rsidRPr="00BA13DC">
        <w:rPr>
          <w:rFonts w:ascii="Tahoma" w:hAnsi="Tahoma" w:cs="Tahoma"/>
          <w:sz w:val="22"/>
          <w:szCs w:val="22"/>
          <w:lang w:val="sv-SE"/>
        </w:rPr>
        <w:t>h (RPJMD) Provinsi NTB tahun 20</w:t>
      </w:r>
      <w:r w:rsidR="00A31A2B" w:rsidRPr="00BA13DC">
        <w:rPr>
          <w:rFonts w:ascii="Tahoma" w:hAnsi="Tahoma" w:cs="Tahoma"/>
          <w:sz w:val="22"/>
          <w:szCs w:val="22"/>
          <w:lang w:val="id-ID"/>
        </w:rPr>
        <w:t>1</w:t>
      </w:r>
      <w:r w:rsidRPr="00BA13DC">
        <w:rPr>
          <w:rFonts w:ascii="Tahoma" w:hAnsi="Tahoma" w:cs="Tahoma"/>
          <w:sz w:val="22"/>
          <w:szCs w:val="22"/>
          <w:lang w:val="sv-SE"/>
        </w:rPr>
        <w:t xml:space="preserve">9 – 2023. </w:t>
      </w:r>
      <w:r w:rsidR="00473FFB" w:rsidRPr="00BA13DC">
        <w:rPr>
          <w:rFonts w:ascii="Tahoma" w:hAnsi="Tahoma" w:cs="Tahoma"/>
          <w:sz w:val="22"/>
          <w:szCs w:val="22"/>
          <w:lang w:val="sv-SE"/>
        </w:rPr>
        <w:t xml:space="preserve">Sumber Daya Aparatur </w:t>
      </w:r>
      <w:r w:rsidR="00473FFB" w:rsidRPr="00BA13DC">
        <w:rPr>
          <w:rFonts w:ascii="Tahoma" w:hAnsi="Tahoma" w:cs="Tahoma"/>
          <w:sz w:val="22"/>
          <w:szCs w:val="22"/>
          <w:lang w:val="id-ID"/>
        </w:rPr>
        <w:t>di Lingkungan</w:t>
      </w:r>
      <w:r w:rsidR="00473FFB" w:rsidRPr="00BA13DC">
        <w:rPr>
          <w:rFonts w:ascii="Tahoma" w:hAnsi="Tahoma" w:cs="Tahoma"/>
          <w:sz w:val="22"/>
          <w:szCs w:val="22"/>
          <w:lang w:val="sv-SE"/>
        </w:rPr>
        <w:t xml:space="preserve"> Badan Penghubung Daerah terdiri dari Aparatur Sipil Negara (ASN) dan Pegawai tidak Tetap (PTT).</w:t>
      </w:r>
    </w:p>
    <w:p w:rsidR="00473FFB" w:rsidRPr="00BA13DC" w:rsidRDefault="00473FFB" w:rsidP="0031266E">
      <w:pPr>
        <w:spacing w:after="200" w:line="360" w:lineRule="auto"/>
        <w:ind w:left="540" w:firstLine="630"/>
        <w:jc w:val="both"/>
        <w:rPr>
          <w:rFonts w:ascii="Tahoma" w:hAnsi="Tahoma" w:cs="Tahoma"/>
          <w:sz w:val="22"/>
          <w:szCs w:val="22"/>
          <w:lang w:val="sv-SE"/>
        </w:rPr>
      </w:pPr>
      <w:r w:rsidRPr="00BA13DC">
        <w:rPr>
          <w:rFonts w:ascii="Tahoma" w:hAnsi="Tahoma" w:cs="Tahoma"/>
          <w:sz w:val="22"/>
          <w:szCs w:val="22"/>
          <w:lang w:val="sv-SE"/>
        </w:rPr>
        <w:t xml:space="preserve">Jumlah pegawai dilingkungan Badan Penghubung Daerah berdasarkan data jumlah pegawai pada akhir </w:t>
      </w:r>
      <w:r w:rsidRPr="00BA13DC">
        <w:rPr>
          <w:rFonts w:ascii="Tahoma" w:hAnsi="Tahoma" w:cs="Tahoma"/>
          <w:sz w:val="22"/>
          <w:szCs w:val="22"/>
          <w:lang w:val="id-ID"/>
        </w:rPr>
        <w:t>T</w:t>
      </w:r>
      <w:r w:rsidR="00A61C58" w:rsidRPr="00BA13DC">
        <w:rPr>
          <w:rFonts w:ascii="Tahoma" w:hAnsi="Tahoma" w:cs="Tahoma"/>
          <w:sz w:val="22"/>
          <w:szCs w:val="22"/>
          <w:lang w:val="sv-SE"/>
        </w:rPr>
        <w:t>ahun 20</w:t>
      </w:r>
      <w:r w:rsidR="008F74F7" w:rsidRPr="00BA13DC">
        <w:rPr>
          <w:rFonts w:ascii="Tahoma" w:hAnsi="Tahoma" w:cs="Tahoma"/>
          <w:sz w:val="22"/>
          <w:szCs w:val="22"/>
          <w:lang w:val="id-ID"/>
        </w:rPr>
        <w:t>21</w:t>
      </w:r>
      <w:r w:rsidRPr="00BA13DC">
        <w:rPr>
          <w:rFonts w:ascii="Tahoma" w:hAnsi="Tahoma" w:cs="Tahoma"/>
          <w:sz w:val="22"/>
          <w:szCs w:val="22"/>
          <w:lang w:val="sv-SE"/>
        </w:rPr>
        <w:t xml:space="preserve"> adalah sebanyak </w:t>
      </w:r>
      <w:r w:rsidR="00A02471" w:rsidRPr="00BA13DC">
        <w:rPr>
          <w:rFonts w:ascii="Tahoma" w:hAnsi="Tahoma" w:cs="Tahoma"/>
          <w:sz w:val="22"/>
          <w:szCs w:val="22"/>
          <w:lang w:val="id-ID"/>
        </w:rPr>
        <w:t>5</w:t>
      </w:r>
      <w:r w:rsidR="00602793" w:rsidRPr="00BA13DC">
        <w:rPr>
          <w:rFonts w:ascii="Tahoma" w:hAnsi="Tahoma" w:cs="Tahoma"/>
          <w:sz w:val="22"/>
          <w:szCs w:val="22"/>
          <w:lang w:val="sv-SE"/>
        </w:rPr>
        <w:t>0</w:t>
      </w:r>
      <w:r w:rsidRPr="00BA13DC">
        <w:rPr>
          <w:rFonts w:ascii="Tahoma" w:hAnsi="Tahoma" w:cs="Tahoma"/>
          <w:sz w:val="22"/>
          <w:szCs w:val="22"/>
          <w:lang w:val="sv-SE"/>
        </w:rPr>
        <w:t xml:space="preserve"> orang, yang terdiri dari </w:t>
      </w:r>
      <w:r w:rsidR="00602793" w:rsidRPr="00BA13DC">
        <w:rPr>
          <w:rFonts w:ascii="Tahoma" w:hAnsi="Tahoma" w:cs="Tahoma"/>
          <w:sz w:val="22"/>
          <w:szCs w:val="22"/>
          <w:lang w:val="sv-SE"/>
        </w:rPr>
        <w:t>44</w:t>
      </w:r>
      <w:r w:rsidRPr="00BA13DC">
        <w:rPr>
          <w:rFonts w:ascii="Tahoma" w:hAnsi="Tahoma" w:cs="Tahoma"/>
          <w:sz w:val="22"/>
          <w:szCs w:val="22"/>
          <w:lang w:val="sv-SE"/>
        </w:rPr>
        <w:t xml:space="preserve"> ASN dan </w:t>
      </w:r>
      <w:r w:rsidR="00EB73A9" w:rsidRPr="00BA13DC">
        <w:rPr>
          <w:rFonts w:ascii="Tahoma" w:hAnsi="Tahoma" w:cs="Tahoma"/>
          <w:sz w:val="22"/>
          <w:szCs w:val="22"/>
          <w:lang w:val="sv-SE"/>
        </w:rPr>
        <w:t>6</w:t>
      </w:r>
      <w:r w:rsidRPr="00BA13DC">
        <w:rPr>
          <w:rFonts w:ascii="Tahoma" w:hAnsi="Tahoma" w:cs="Tahoma"/>
          <w:sz w:val="22"/>
          <w:szCs w:val="22"/>
          <w:lang w:val="sv-SE"/>
        </w:rPr>
        <w:t xml:space="preserve"> PTT yang menurut status dan jenjang pendidikannya dapat dirinci sebagai berikut :</w:t>
      </w:r>
    </w:p>
    <w:p w:rsidR="00473FFB" w:rsidRPr="00BA13DC" w:rsidRDefault="0031266E" w:rsidP="00AB3EB8">
      <w:pPr>
        <w:tabs>
          <w:tab w:val="left" w:pos="360"/>
        </w:tabs>
        <w:spacing w:line="360" w:lineRule="auto"/>
        <w:ind w:left="450"/>
        <w:jc w:val="both"/>
        <w:rPr>
          <w:rFonts w:ascii="Tahoma" w:hAnsi="Tahoma" w:cs="Tahoma"/>
          <w:b/>
          <w:color w:val="000000" w:themeColor="text1"/>
          <w:sz w:val="22"/>
          <w:szCs w:val="22"/>
          <w:lang w:val="id-ID"/>
        </w:rPr>
      </w:pPr>
      <w:r w:rsidRPr="00602793">
        <w:rPr>
          <w:rFonts w:ascii="Arial" w:hAnsi="Arial" w:cs="Arial"/>
          <w:b/>
          <w:color w:val="000000" w:themeColor="text1"/>
          <w:lang w:val="sv-SE"/>
        </w:rPr>
        <w:lastRenderedPageBreak/>
        <w:tab/>
      </w:r>
      <w:r w:rsidRPr="00602793">
        <w:rPr>
          <w:rFonts w:ascii="Arial" w:hAnsi="Arial" w:cs="Arial"/>
          <w:b/>
          <w:color w:val="000000" w:themeColor="text1"/>
          <w:lang w:val="sv-SE"/>
        </w:rPr>
        <w:tab/>
      </w:r>
      <w:r w:rsidRPr="00602793">
        <w:rPr>
          <w:rFonts w:ascii="Arial" w:hAnsi="Arial" w:cs="Arial"/>
          <w:b/>
          <w:color w:val="000000" w:themeColor="text1"/>
          <w:lang w:val="sv-SE"/>
        </w:rPr>
        <w:tab/>
      </w:r>
      <w:r w:rsidR="009B6E78" w:rsidRPr="00BA13DC">
        <w:rPr>
          <w:rFonts w:ascii="Tahoma" w:hAnsi="Tahoma" w:cs="Tahoma"/>
          <w:b/>
          <w:color w:val="000000" w:themeColor="text1"/>
          <w:sz w:val="22"/>
          <w:szCs w:val="22"/>
        </w:rPr>
        <w:t>Tabel 1.1.</w:t>
      </w:r>
      <w:r w:rsidR="00473FFB" w:rsidRPr="00BA13DC">
        <w:rPr>
          <w:rFonts w:ascii="Tahoma" w:hAnsi="Tahoma" w:cs="Tahoma"/>
          <w:b/>
          <w:color w:val="000000" w:themeColor="text1"/>
          <w:sz w:val="22"/>
          <w:szCs w:val="22"/>
          <w:lang w:val="id-ID"/>
        </w:rPr>
        <w:t>Berdasarkan</w:t>
      </w:r>
      <w:r w:rsidR="00A61C58" w:rsidRPr="00BA13DC">
        <w:rPr>
          <w:rFonts w:ascii="Tahoma" w:hAnsi="Tahoma" w:cs="Tahoma"/>
          <w:b/>
          <w:color w:val="000000" w:themeColor="text1"/>
          <w:sz w:val="22"/>
          <w:szCs w:val="22"/>
          <w:lang w:val="id-ID"/>
        </w:rPr>
        <w:t xml:space="preserve"> </w:t>
      </w:r>
      <w:r w:rsidR="00473FFB" w:rsidRPr="00BA13DC">
        <w:rPr>
          <w:rFonts w:ascii="Tahoma" w:hAnsi="Tahoma" w:cs="Tahoma"/>
          <w:b/>
          <w:color w:val="000000" w:themeColor="text1"/>
          <w:sz w:val="22"/>
          <w:szCs w:val="22"/>
          <w:lang w:val="id-ID"/>
        </w:rPr>
        <w:t xml:space="preserve">Golongan </w:t>
      </w:r>
      <w:r w:rsidR="00473FFB" w:rsidRPr="00BA13DC">
        <w:rPr>
          <w:rFonts w:ascii="Tahoma" w:hAnsi="Tahoma" w:cs="Tahoma"/>
          <w:b/>
          <w:color w:val="000000" w:themeColor="text1"/>
          <w:sz w:val="22"/>
          <w:szCs w:val="22"/>
        </w:rPr>
        <w:t>ASN</w:t>
      </w:r>
    </w:p>
    <w:tbl>
      <w:tblPr>
        <w:tblW w:w="0" w:type="auto"/>
        <w:jc w:val="center"/>
        <w:tblLook w:val="04A0"/>
      </w:tblPr>
      <w:tblGrid>
        <w:gridCol w:w="806"/>
        <w:gridCol w:w="3209"/>
        <w:gridCol w:w="1994"/>
      </w:tblGrid>
      <w:tr w:rsidR="00730C41" w:rsidRPr="00BA13DC" w:rsidTr="009B6E78">
        <w:trPr>
          <w:trHeight w:val="413"/>
          <w:tblHeader/>
          <w:jc w:val="center"/>
        </w:trPr>
        <w:tc>
          <w:tcPr>
            <w:tcW w:w="806" w:type="dxa"/>
            <w:shd w:val="clear" w:color="auto" w:fill="EEECE1" w:themeFill="background2"/>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NO</w:t>
            </w:r>
          </w:p>
        </w:tc>
        <w:tc>
          <w:tcPr>
            <w:tcW w:w="3209" w:type="dxa"/>
            <w:shd w:val="clear" w:color="auto" w:fill="EEECE1" w:themeFill="background2"/>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GOLONGAN</w:t>
            </w:r>
          </w:p>
        </w:tc>
        <w:tc>
          <w:tcPr>
            <w:tcW w:w="1994" w:type="dxa"/>
            <w:shd w:val="clear" w:color="auto" w:fill="EEECE1" w:themeFill="background2"/>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JUMLAH</w:t>
            </w:r>
          </w:p>
        </w:tc>
      </w:tr>
      <w:tr w:rsidR="00730C41" w:rsidRPr="00BA13DC" w:rsidTr="00F31EC2">
        <w:trPr>
          <w:trHeight w:val="431"/>
          <w:jc w:val="center"/>
        </w:trPr>
        <w:tc>
          <w:tcPr>
            <w:tcW w:w="806" w:type="dxa"/>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1</w:t>
            </w:r>
          </w:p>
        </w:tc>
        <w:tc>
          <w:tcPr>
            <w:tcW w:w="3209" w:type="dxa"/>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Golongan IV</w:t>
            </w:r>
          </w:p>
        </w:tc>
        <w:tc>
          <w:tcPr>
            <w:tcW w:w="1994" w:type="dxa"/>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1</w:t>
            </w:r>
          </w:p>
        </w:tc>
      </w:tr>
      <w:tr w:rsidR="00730C41" w:rsidRPr="00BA13DC" w:rsidTr="00F31EC2">
        <w:trPr>
          <w:trHeight w:val="431"/>
          <w:jc w:val="center"/>
        </w:trPr>
        <w:tc>
          <w:tcPr>
            <w:tcW w:w="806" w:type="dxa"/>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2</w:t>
            </w:r>
          </w:p>
        </w:tc>
        <w:tc>
          <w:tcPr>
            <w:tcW w:w="3209" w:type="dxa"/>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Golongan III</w:t>
            </w:r>
          </w:p>
        </w:tc>
        <w:tc>
          <w:tcPr>
            <w:tcW w:w="1994" w:type="dxa"/>
            <w:vAlign w:val="center"/>
          </w:tcPr>
          <w:p w:rsidR="00473FFB" w:rsidRPr="00BA13DC" w:rsidRDefault="00AC6115" w:rsidP="00803B63">
            <w:pPr>
              <w:tabs>
                <w:tab w:val="left" w:pos="360"/>
              </w:tabs>
              <w:jc w:val="center"/>
              <w:rPr>
                <w:rFonts w:ascii="Tahoma" w:hAnsi="Tahoma" w:cs="Tahoma"/>
                <w:sz w:val="20"/>
                <w:szCs w:val="20"/>
                <w:lang w:val="id-ID"/>
              </w:rPr>
            </w:pPr>
            <w:r w:rsidRPr="00BA13DC">
              <w:rPr>
                <w:rFonts w:ascii="Tahoma" w:hAnsi="Tahoma" w:cs="Tahoma"/>
                <w:sz w:val="20"/>
                <w:szCs w:val="20"/>
              </w:rPr>
              <w:t>2</w:t>
            </w:r>
            <w:r w:rsidR="00602793" w:rsidRPr="00BA13DC">
              <w:rPr>
                <w:rFonts w:ascii="Tahoma" w:hAnsi="Tahoma" w:cs="Tahoma"/>
                <w:sz w:val="20"/>
                <w:szCs w:val="20"/>
              </w:rPr>
              <w:t>8</w:t>
            </w:r>
          </w:p>
        </w:tc>
      </w:tr>
      <w:tr w:rsidR="00730C41" w:rsidRPr="00BA13DC" w:rsidTr="00F31EC2">
        <w:trPr>
          <w:trHeight w:val="368"/>
          <w:jc w:val="center"/>
        </w:trPr>
        <w:tc>
          <w:tcPr>
            <w:tcW w:w="806" w:type="dxa"/>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3</w:t>
            </w:r>
          </w:p>
        </w:tc>
        <w:tc>
          <w:tcPr>
            <w:tcW w:w="3209" w:type="dxa"/>
            <w:vAlign w:val="center"/>
          </w:tcPr>
          <w:p w:rsidR="00473FFB" w:rsidRPr="00BA13DC" w:rsidRDefault="00473FFB" w:rsidP="00803B63">
            <w:pPr>
              <w:tabs>
                <w:tab w:val="left" w:pos="360"/>
              </w:tabs>
              <w:jc w:val="center"/>
              <w:rPr>
                <w:rFonts w:ascii="Tahoma" w:hAnsi="Tahoma" w:cs="Tahoma"/>
                <w:sz w:val="20"/>
                <w:szCs w:val="20"/>
                <w:lang w:val="id-ID"/>
              </w:rPr>
            </w:pPr>
            <w:r w:rsidRPr="00BA13DC">
              <w:rPr>
                <w:rFonts w:ascii="Tahoma" w:hAnsi="Tahoma" w:cs="Tahoma"/>
                <w:sz w:val="20"/>
                <w:szCs w:val="20"/>
                <w:lang w:val="id-ID"/>
              </w:rPr>
              <w:t>Golongan II</w:t>
            </w:r>
          </w:p>
        </w:tc>
        <w:tc>
          <w:tcPr>
            <w:tcW w:w="1994" w:type="dxa"/>
            <w:vAlign w:val="center"/>
          </w:tcPr>
          <w:p w:rsidR="00473FFB" w:rsidRPr="00BA13DC" w:rsidRDefault="00AC6115" w:rsidP="00803B63">
            <w:pPr>
              <w:tabs>
                <w:tab w:val="left" w:pos="360"/>
              </w:tabs>
              <w:jc w:val="center"/>
              <w:rPr>
                <w:rFonts w:ascii="Tahoma" w:hAnsi="Tahoma" w:cs="Tahoma"/>
                <w:sz w:val="20"/>
                <w:szCs w:val="20"/>
                <w:lang w:val="id-ID"/>
              </w:rPr>
            </w:pPr>
            <w:r w:rsidRPr="00BA13DC">
              <w:rPr>
                <w:rFonts w:ascii="Tahoma" w:hAnsi="Tahoma" w:cs="Tahoma"/>
                <w:sz w:val="20"/>
                <w:szCs w:val="20"/>
              </w:rPr>
              <w:t>1</w:t>
            </w:r>
            <w:r w:rsidR="00610AFE" w:rsidRPr="00BA13DC">
              <w:rPr>
                <w:rFonts w:ascii="Tahoma" w:hAnsi="Tahoma" w:cs="Tahoma"/>
                <w:sz w:val="20"/>
                <w:szCs w:val="20"/>
                <w:lang w:val="id-ID"/>
              </w:rPr>
              <w:t>5</w:t>
            </w:r>
          </w:p>
        </w:tc>
      </w:tr>
    </w:tbl>
    <w:p w:rsidR="006627E6" w:rsidRPr="00BA13DC" w:rsidRDefault="006627E6" w:rsidP="00803B63">
      <w:pPr>
        <w:ind w:left="720"/>
        <w:jc w:val="center"/>
        <w:rPr>
          <w:rFonts w:ascii="Tahoma" w:hAnsi="Tahoma" w:cs="Tahoma"/>
          <w:b/>
          <w:color w:val="000000" w:themeColor="text1"/>
          <w:sz w:val="22"/>
          <w:szCs w:val="22"/>
          <w:lang w:val="id-ID"/>
        </w:rPr>
      </w:pPr>
    </w:p>
    <w:p w:rsidR="00610AFE" w:rsidRPr="00BA13DC" w:rsidRDefault="00610AFE" w:rsidP="00803B63">
      <w:pPr>
        <w:ind w:left="720"/>
        <w:jc w:val="center"/>
        <w:rPr>
          <w:rFonts w:ascii="Tahoma" w:hAnsi="Tahoma" w:cs="Tahoma"/>
          <w:b/>
          <w:color w:val="000000" w:themeColor="text1"/>
          <w:sz w:val="22"/>
          <w:szCs w:val="22"/>
          <w:lang w:val="id-ID"/>
        </w:rPr>
      </w:pPr>
    </w:p>
    <w:p w:rsidR="00473FFB" w:rsidRPr="00BA13DC" w:rsidRDefault="009B6E78" w:rsidP="00803B63">
      <w:pPr>
        <w:ind w:left="720"/>
        <w:jc w:val="center"/>
        <w:rPr>
          <w:rFonts w:ascii="Tahoma" w:hAnsi="Tahoma" w:cs="Tahoma"/>
          <w:b/>
          <w:color w:val="000000" w:themeColor="text1"/>
          <w:sz w:val="22"/>
          <w:szCs w:val="22"/>
          <w:lang w:val="sv-SE"/>
        </w:rPr>
      </w:pPr>
      <w:proofErr w:type="gramStart"/>
      <w:r w:rsidRPr="00BA13DC">
        <w:rPr>
          <w:rFonts w:ascii="Tahoma" w:hAnsi="Tahoma" w:cs="Tahoma"/>
          <w:b/>
          <w:color w:val="000000" w:themeColor="text1"/>
          <w:sz w:val="22"/>
          <w:szCs w:val="22"/>
        </w:rPr>
        <w:t>Tabel 1.2.</w:t>
      </w:r>
      <w:proofErr w:type="gramEnd"/>
      <w:r w:rsidR="006A5319">
        <w:rPr>
          <w:rFonts w:ascii="Tahoma" w:hAnsi="Tahoma" w:cs="Tahoma"/>
          <w:b/>
          <w:color w:val="000000" w:themeColor="text1"/>
          <w:sz w:val="22"/>
          <w:szCs w:val="22"/>
          <w:lang w:val="id-ID"/>
        </w:rPr>
        <w:t xml:space="preserve"> </w:t>
      </w:r>
      <w:r w:rsidR="00473FFB" w:rsidRPr="00BA13DC">
        <w:rPr>
          <w:rFonts w:ascii="Tahoma" w:hAnsi="Tahoma" w:cs="Tahoma"/>
          <w:b/>
          <w:color w:val="000000" w:themeColor="text1"/>
          <w:sz w:val="22"/>
          <w:szCs w:val="22"/>
        </w:rPr>
        <w:t>ASN</w:t>
      </w:r>
      <w:r w:rsidR="00473FFB" w:rsidRPr="00BA13DC">
        <w:rPr>
          <w:rFonts w:ascii="Tahoma" w:hAnsi="Tahoma" w:cs="Tahoma"/>
          <w:b/>
          <w:color w:val="000000" w:themeColor="text1"/>
          <w:sz w:val="22"/>
          <w:szCs w:val="22"/>
          <w:lang w:val="id-ID"/>
        </w:rPr>
        <w:t xml:space="preserve"> Badan Penghubung </w:t>
      </w:r>
      <w:r w:rsidR="00473FFB" w:rsidRPr="00BA13DC">
        <w:rPr>
          <w:rFonts w:ascii="Tahoma" w:hAnsi="Tahoma" w:cs="Tahoma"/>
          <w:b/>
          <w:color w:val="000000" w:themeColor="text1"/>
          <w:sz w:val="22"/>
          <w:szCs w:val="22"/>
        </w:rPr>
        <w:t xml:space="preserve">Daerah </w:t>
      </w:r>
      <w:r w:rsidR="00473FFB" w:rsidRPr="00BA13DC">
        <w:rPr>
          <w:rFonts w:ascii="Tahoma" w:hAnsi="Tahoma" w:cs="Tahoma"/>
          <w:b/>
          <w:color w:val="000000" w:themeColor="text1"/>
          <w:sz w:val="22"/>
          <w:szCs w:val="22"/>
          <w:lang w:val="sv-SE"/>
        </w:rPr>
        <w:t>B</w:t>
      </w:r>
      <w:r w:rsidRPr="00BA13DC">
        <w:rPr>
          <w:rFonts w:ascii="Tahoma" w:hAnsi="Tahoma" w:cs="Tahoma"/>
          <w:b/>
          <w:color w:val="000000" w:themeColor="text1"/>
          <w:sz w:val="22"/>
          <w:szCs w:val="22"/>
          <w:lang w:val="sv-SE"/>
        </w:rPr>
        <w:t>erdasarkan Tingkat Pendidikan</w:t>
      </w:r>
    </w:p>
    <w:tbl>
      <w:tblPr>
        <w:tblW w:w="0" w:type="auto"/>
        <w:jc w:val="center"/>
        <w:tblLook w:val="04A0"/>
      </w:tblPr>
      <w:tblGrid>
        <w:gridCol w:w="806"/>
        <w:gridCol w:w="3209"/>
        <w:gridCol w:w="1994"/>
      </w:tblGrid>
      <w:tr w:rsidR="00730C41" w:rsidRPr="00BA13DC" w:rsidTr="00F31EC2">
        <w:trPr>
          <w:trHeight w:val="404"/>
          <w:jc w:val="center"/>
        </w:trPr>
        <w:tc>
          <w:tcPr>
            <w:tcW w:w="806" w:type="dxa"/>
            <w:shd w:val="clear" w:color="auto" w:fill="EEECE1" w:themeFill="background2"/>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NO</w:t>
            </w:r>
          </w:p>
        </w:tc>
        <w:tc>
          <w:tcPr>
            <w:tcW w:w="3209" w:type="dxa"/>
            <w:shd w:val="clear" w:color="auto" w:fill="EEECE1" w:themeFill="background2"/>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TINGKAT PENDIDIKAN</w:t>
            </w:r>
          </w:p>
        </w:tc>
        <w:tc>
          <w:tcPr>
            <w:tcW w:w="1994" w:type="dxa"/>
            <w:shd w:val="clear" w:color="auto" w:fill="EEECE1" w:themeFill="background2"/>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JUMLAH</w:t>
            </w:r>
          </w:p>
        </w:tc>
      </w:tr>
      <w:tr w:rsidR="00730C41" w:rsidRPr="00BA13DC" w:rsidTr="00F31EC2">
        <w:trPr>
          <w:trHeight w:val="350"/>
          <w:jc w:val="center"/>
        </w:trPr>
        <w:tc>
          <w:tcPr>
            <w:tcW w:w="806" w:type="dxa"/>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1</w:t>
            </w:r>
          </w:p>
        </w:tc>
        <w:tc>
          <w:tcPr>
            <w:tcW w:w="3209" w:type="dxa"/>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Magister</w:t>
            </w:r>
          </w:p>
        </w:tc>
        <w:tc>
          <w:tcPr>
            <w:tcW w:w="1994" w:type="dxa"/>
            <w:vAlign w:val="center"/>
          </w:tcPr>
          <w:p w:rsidR="00473FFB" w:rsidRPr="00BA13DC" w:rsidRDefault="00602793" w:rsidP="00D17E4A">
            <w:pPr>
              <w:tabs>
                <w:tab w:val="left" w:pos="360"/>
              </w:tabs>
              <w:jc w:val="center"/>
              <w:rPr>
                <w:rFonts w:ascii="Tahoma" w:hAnsi="Tahoma" w:cs="Tahoma"/>
                <w:sz w:val="20"/>
                <w:szCs w:val="20"/>
              </w:rPr>
            </w:pPr>
            <w:r w:rsidRPr="00BA13DC">
              <w:rPr>
                <w:rFonts w:ascii="Tahoma" w:hAnsi="Tahoma" w:cs="Tahoma"/>
                <w:sz w:val="20"/>
                <w:szCs w:val="20"/>
              </w:rPr>
              <w:t>4</w:t>
            </w:r>
          </w:p>
        </w:tc>
      </w:tr>
      <w:tr w:rsidR="00730C41" w:rsidRPr="00BA13DC" w:rsidTr="00F31EC2">
        <w:trPr>
          <w:trHeight w:val="332"/>
          <w:jc w:val="center"/>
        </w:trPr>
        <w:tc>
          <w:tcPr>
            <w:tcW w:w="806" w:type="dxa"/>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2</w:t>
            </w:r>
          </w:p>
        </w:tc>
        <w:tc>
          <w:tcPr>
            <w:tcW w:w="3209" w:type="dxa"/>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Sarjana</w:t>
            </w:r>
          </w:p>
        </w:tc>
        <w:tc>
          <w:tcPr>
            <w:tcW w:w="1994" w:type="dxa"/>
            <w:vAlign w:val="center"/>
          </w:tcPr>
          <w:p w:rsidR="00473FFB" w:rsidRPr="00BA13DC" w:rsidRDefault="00602793" w:rsidP="00D17E4A">
            <w:pPr>
              <w:tabs>
                <w:tab w:val="left" w:pos="360"/>
              </w:tabs>
              <w:jc w:val="center"/>
              <w:rPr>
                <w:rFonts w:ascii="Tahoma" w:hAnsi="Tahoma" w:cs="Tahoma"/>
                <w:sz w:val="20"/>
                <w:szCs w:val="20"/>
              </w:rPr>
            </w:pPr>
            <w:r w:rsidRPr="00BA13DC">
              <w:rPr>
                <w:rFonts w:ascii="Tahoma" w:hAnsi="Tahoma" w:cs="Tahoma"/>
                <w:sz w:val="20"/>
                <w:szCs w:val="20"/>
              </w:rPr>
              <w:t>20</w:t>
            </w:r>
          </w:p>
        </w:tc>
      </w:tr>
      <w:tr w:rsidR="00730C41" w:rsidRPr="00BA13DC" w:rsidTr="00F31EC2">
        <w:trPr>
          <w:trHeight w:val="359"/>
          <w:jc w:val="center"/>
        </w:trPr>
        <w:tc>
          <w:tcPr>
            <w:tcW w:w="806" w:type="dxa"/>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3</w:t>
            </w:r>
          </w:p>
        </w:tc>
        <w:tc>
          <w:tcPr>
            <w:tcW w:w="3209" w:type="dxa"/>
            <w:vAlign w:val="center"/>
          </w:tcPr>
          <w:p w:rsidR="00473FFB" w:rsidRPr="00BA13DC" w:rsidRDefault="0053295F"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D1 – D4</w:t>
            </w:r>
          </w:p>
        </w:tc>
        <w:tc>
          <w:tcPr>
            <w:tcW w:w="1994" w:type="dxa"/>
            <w:vAlign w:val="center"/>
          </w:tcPr>
          <w:p w:rsidR="00473FFB" w:rsidRPr="00BA13DC" w:rsidRDefault="00E076AE" w:rsidP="00D17E4A">
            <w:pPr>
              <w:tabs>
                <w:tab w:val="left" w:pos="360"/>
              </w:tabs>
              <w:jc w:val="center"/>
              <w:rPr>
                <w:rFonts w:ascii="Tahoma" w:hAnsi="Tahoma" w:cs="Tahoma"/>
                <w:sz w:val="20"/>
                <w:szCs w:val="20"/>
              </w:rPr>
            </w:pPr>
            <w:r w:rsidRPr="00BA13DC">
              <w:rPr>
                <w:rFonts w:ascii="Tahoma" w:hAnsi="Tahoma" w:cs="Tahoma"/>
                <w:sz w:val="20"/>
                <w:szCs w:val="20"/>
              </w:rPr>
              <w:t>1</w:t>
            </w:r>
          </w:p>
        </w:tc>
      </w:tr>
      <w:tr w:rsidR="00730C41" w:rsidRPr="00BA13DC" w:rsidTr="00F31EC2">
        <w:trPr>
          <w:trHeight w:val="341"/>
          <w:jc w:val="center"/>
        </w:trPr>
        <w:tc>
          <w:tcPr>
            <w:tcW w:w="806" w:type="dxa"/>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4</w:t>
            </w:r>
          </w:p>
        </w:tc>
        <w:tc>
          <w:tcPr>
            <w:tcW w:w="3209" w:type="dxa"/>
            <w:vAlign w:val="center"/>
          </w:tcPr>
          <w:p w:rsidR="00473FFB" w:rsidRPr="00BA13DC" w:rsidRDefault="00473FFB" w:rsidP="00D17E4A">
            <w:pPr>
              <w:tabs>
                <w:tab w:val="left" w:pos="360"/>
              </w:tabs>
              <w:jc w:val="center"/>
              <w:rPr>
                <w:rFonts w:ascii="Tahoma" w:hAnsi="Tahoma" w:cs="Tahoma"/>
                <w:sz w:val="20"/>
                <w:szCs w:val="20"/>
                <w:lang w:val="id-ID"/>
              </w:rPr>
            </w:pPr>
            <w:r w:rsidRPr="00BA13DC">
              <w:rPr>
                <w:rFonts w:ascii="Tahoma" w:hAnsi="Tahoma" w:cs="Tahoma"/>
                <w:sz w:val="20"/>
                <w:szCs w:val="20"/>
                <w:lang w:val="id-ID"/>
              </w:rPr>
              <w:t>SLTA/SMK</w:t>
            </w:r>
          </w:p>
        </w:tc>
        <w:tc>
          <w:tcPr>
            <w:tcW w:w="1994" w:type="dxa"/>
            <w:vAlign w:val="center"/>
          </w:tcPr>
          <w:p w:rsidR="00473FFB" w:rsidRPr="00BA13DC" w:rsidRDefault="00E076AE" w:rsidP="00D17E4A">
            <w:pPr>
              <w:tabs>
                <w:tab w:val="left" w:pos="360"/>
              </w:tabs>
              <w:jc w:val="center"/>
              <w:rPr>
                <w:rFonts w:ascii="Tahoma" w:hAnsi="Tahoma" w:cs="Tahoma"/>
                <w:sz w:val="20"/>
                <w:szCs w:val="20"/>
                <w:lang w:val="id-ID"/>
              </w:rPr>
            </w:pPr>
            <w:r w:rsidRPr="00BA13DC">
              <w:rPr>
                <w:rFonts w:ascii="Tahoma" w:hAnsi="Tahoma" w:cs="Tahoma"/>
                <w:sz w:val="20"/>
                <w:szCs w:val="20"/>
              </w:rPr>
              <w:t>1</w:t>
            </w:r>
            <w:r w:rsidR="00602793" w:rsidRPr="00BA13DC">
              <w:rPr>
                <w:rFonts w:ascii="Tahoma" w:hAnsi="Tahoma" w:cs="Tahoma"/>
                <w:sz w:val="20"/>
                <w:szCs w:val="20"/>
              </w:rPr>
              <w:t>9</w:t>
            </w:r>
          </w:p>
        </w:tc>
      </w:tr>
    </w:tbl>
    <w:p w:rsidR="00473FFB" w:rsidRPr="00620517" w:rsidRDefault="00473FFB" w:rsidP="00473FFB">
      <w:pPr>
        <w:spacing w:line="360" w:lineRule="auto"/>
        <w:ind w:left="720" w:firstLine="720"/>
        <w:jc w:val="both"/>
        <w:rPr>
          <w:rFonts w:ascii="Arial" w:hAnsi="Arial" w:cs="Arial"/>
        </w:rPr>
      </w:pPr>
    </w:p>
    <w:p w:rsidR="002F2BDB" w:rsidRPr="00E203C5" w:rsidRDefault="00473FFB" w:rsidP="006A5319">
      <w:pPr>
        <w:spacing w:line="360" w:lineRule="auto"/>
        <w:ind w:left="426" w:firstLine="567"/>
        <w:jc w:val="both"/>
        <w:rPr>
          <w:rFonts w:ascii="Tahoma" w:hAnsi="Tahoma" w:cs="Tahoma"/>
          <w:sz w:val="22"/>
          <w:szCs w:val="22"/>
        </w:rPr>
      </w:pPr>
      <w:r w:rsidRPr="00620517">
        <w:rPr>
          <w:rFonts w:ascii="Arial" w:hAnsi="Arial" w:cs="Arial"/>
        </w:rPr>
        <w:tab/>
      </w:r>
      <w:r w:rsidRPr="00E203C5">
        <w:rPr>
          <w:rFonts w:ascii="Tahoma" w:hAnsi="Tahoma" w:cs="Tahoma"/>
          <w:sz w:val="22"/>
          <w:szCs w:val="22"/>
          <w:lang w:val="id-ID"/>
        </w:rPr>
        <w:t xml:space="preserve">Jumlah dan kualifikasi pegawai </w:t>
      </w:r>
      <w:r w:rsidR="008F74F7" w:rsidRPr="00E203C5">
        <w:rPr>
          <w:rFonts w:ascii="Tahoma" w:hAnsi="Tahoma" w:cs="Tahoma"/>
          <w:sz w:val="22"/>
          <w:szCs w:val="22"/>
          <w:lang w:val="id-ID"/>
        </w:rPr>
        <w:t xml:space="preserve">yang ada dirasa belum cukup berkompeten </w:t>
      </w:r>
      <w:r w:rsidRPr="00E203C5">
        <w:rPr>
          <w:rFonts w:ascii="Tahoma" w:hAnsi="Tahoma" w:cs="Tahoma"/>
          <w:sz w:val="22"/>
          <w:szCs w:val="22"/>
          <w:lang w:val="id-ID"/>
        </w:rPr>
        <w:t xml:space="preserve">untuk mendukung pelaksanaan tugas pokok dan fungsi Badan Penghubung </w:t>
      </w:r>
      <w:r w:rsidRPr="00E203C5">
        <w:rPr>
          <w:rFonts w:ascii="Tahoma" w:hAnsi="Tahoma" w:cs="Tahoma"/>
          <w:sz w:val="22"/>
          <w:szCs w:val="22"/>
        </w:rPr>
        <w:t>Daerah</w:t>
      </w:r>
      <w:r w:rsidRPr="00E203C5">
        <w:rPr>
          <w:rFonts w:ascii="Tahoma" w:hAnsi="Tahoma" w:cs="Tahoma"/>
          <w:sz w:val="22"/>
          <w:szCs w:val="22"/>
          <w:lang w:val="id-ID"/>
        </w:rPr>
        <w:t>.</w:t>
      </w:r>
      <w:r w:rsidR="00AC6115" w:rsidRPr="00E203C5">
        <w:rPr>
          <w:rFonts w:ascii="Tahoma" w:hAnsi="Tahoma" w:cs="Tahoma"/>
          <w:sz w:val="22"/>
          <w:szCs w:val="22"/>
        </w:rPr>
        <w:t xml:space="preserve"> Untuk itu perlu adanya dukungan dan perhatian dalam meningkatkan sumber daya manusia yang ada sehingga </w:t>
      </w:r>
      <w:proofErr w:type="gramStart"/>
      <w:r w:rsidR="00AC6115" w:rsidRPr="00E203C5">
        <w:rPr>
          <w:rFonts w:ascii="Tahoma" w:hAnsi="Tahoma" w:cs="Tahoma"/>
          <w:sz w:val="22"/>
          <w:szCs w:val="22"/>
        </w:rPr>
        <w:t>apa</w:t>
      </w:r>
      <w:proofErr w:type="gramEnd"/>
      <w:r w:rsidR="00AC6115" w:rsidRPr="00E203C5">
        <w:rPr>
          <w:rFonts w:ascii="Tahoma" w:hAnsi="Tahoma" w:cs="Tahoma"/>
          <w:sz w:val="22"/>
          <w:szCs w:val="22"/>
        </w:rPr>
        <w:t xml:space="preserve"> yang telah tertuang dalam rencana kerja dapat tercapai.</w:t>
      </w:r>
    </w:p>
    <w:p w:rsidR="00206431" w:rsidRPr="00E203C5" w:rsidRDefault="00206431" w:rsidP="00803B63">
      <w:pPr>
        <w:ind w:left="720"/>
        <w:jc w:val="both"/>
        <w:rPr>
          <w:rFonts w:ascii="Tahoma" w:hAnsi="Tahoma" w:cs="Tahoma"/>
          <w:sz w:val="22"/>
          <w:szCs w:val="22"/>
          <w:lang w:val="sv-SE"/>
        </w:rPr>
      </w:pPr>
    </w:p>
    <w:p w:rsidR="002F2BDB" w:rsidRPr="00E203C5" w:rsidRDefault="002F2BDB" w:rsidP="006A5319">
      <w:pPr>
        <w:pStyle w:val="ListParagraph"/>
        <w:numPr>
          <w:ilvl w:val="0"/>
          <w:numId w:val="45"/>
        </w:numPr>
        <w:spacing w:after="0" w:line="360" w:lineRule="auto"/>
        <w:ind w:left="851" w:hanging="425"/>
        <w:jc w:val="both"/>
        <w:rPr>
          <w:rFonts w:ascii="Tahoma" w:hAnsi="Tahoma" w:cs="Tahoma"/>
          <w:lang w:val="sv-SE"/>
        </w:rPr>
      </w:pPr>
      <w:r w:rsidRPr="00E203C5">
        <w:rPr>
          <w:rFonts w:ascii="Tahoma" w:hAnsi="Tahoma" w:cs="Tahoma"/>
          <w:lang w:val="sv-SE"/>
        </w:rPr>
        <w:t>Sarana dan Prasarana</w:t>
      </w:r>
    </w:p>
    <w:p w:rsidR="009A1A62" w:rsidRPr="00E203C5" w:rsidRDefault="009A1A62" w:rsidP="006627E6">
      <w:pPr>
        <w:spacing w:line="360" w:lineRule="auto"/>
        <w:ind w:left="360" w:firstLine="634"/>
        <w:jc w:val="both"/>
        <w:rPr>
          <w:rFonts w:ascii="Tahoma" w:hAnsi="Tahoma" w:cs="Tahoma"/>
          <w:sz w:val="22"/>
          <w:szCs w:val="22"/>
          <w:lang w:val="sv-SE"/>
        </w:rPr>
      </w:pPr>
      <w:r w:rsidRPr="00E203C5">
        <w:rPr>
          <w:rFonts w:ascii="Tahoma" w:hAnsi="Tahoma" w:cs="Tahoma"/>
          <w:sz w:val="22"/>
          <w:szCs w:val="22"/>
          <w:lang w:val="sv-SE"/>
        </w:rPr>
        <w:t xml:space="preserve">Dalam menjalankan tugas dan fungsi Badan Penghubung Daerah didukung dengan moda transportasi berupa berupa kendaraan </w:t>
      </w:r>
      <w:r w:rsidR="00E15C1B" w:rsidRPr="00E203C5">
        <w:rPr>
          <w:rFonts w:ascii="Tahoma" w:hAnsi="Tahoma" w:cs="Tahoma"/>
          <w:sz w:val="22"/>
          <w:szCs w:val="22"/>
          <w:lang w:val="sv-SE"/>
        </w:rPr>
        <w:t>roda 4 (empat) sebanyak 1</w:t>
      </w:r>
      <w:r w:rsidR="00E15C1B" w:rsidRPr="00E203C5">
        <w:rPr>
          <w:rFonts w:ascii="Tahoma" w:hAnsi="Tahoma" w:cs="Tahoma"/>
          <w:sz w:val="22"/>
          <w:szCs w:val="22"/>
          <w:lang w:val="id-ID"/>
        </w:rPr>
        <w:t>8</w:t>
      </w:r>
      <w:r w:rsidRPr="00E203C5">
        <w:rPr>
          <w:rFonts w:ascii="Tahoma" w:hAnsi="Tahoma" w:cs="Tahoma"/>
          <w:sz w:val="22"/>
          <w:szCs w:val="22"/>
          <w:lang w:val="sv-SE"/>
        </w:rPr>
        <w:t xml:space="preserve"> unit dan roda 2 (dua) sebanyak </w:t>
      </w:r>
      <w:r w:rsidR="00E15C1B" w:rsidRPr="00E203C5">
        <w:rPr>
          <w:rFonts w:ascii="Tahoma" w:hAnsi="Tahoma" w:cs="Tahoma"/>
          <w:sz w:val="22"/>
          <w:szCs w:val="22"/>
          <w:lang w:val="id-ID"/>
        </w:rPr>
        <w:t>13</w:t>
      </w:r>
      <w:r w:rsidR="00A87126" w:rsidRPr="00E203C5">
        <w:rPr>
          <w:rFonts w:ascii="Tahoma" w:hAnsi="Tahoma" w:cs="Tahoma"/>
          <w:sz w:val="22"/>
          <w:szCs w:val="22"/>
          <w:lang w:val="id-ID"/>
        </w:rPr>
        <w:t xml:space="preserve"> </w:t>
      </w:r>
      <w:r w:rsidRPr="00E203C5">
        <w:rPr>
          <w:rFonts w:ascii="Tahoma" w:hAnsi="Tahoma" w:cs="Tahoma"/>
          <w:sz w:val="22"/>
          <w:szCs w:val="22"/>
          <w:lang w:val="sv-SE"/>
        </w:rPr>
        <w:t xml:space="preserve">unit. </w:t>
      </w:r>
      <w:r w:rsidR="00E15C1B" w:rsidRPr="00E203C5">
        <w:rPr>
          <w:rFonts w:ascii="Tahoma" w:hAnsi="Tahoma" w:cs="Tahoma"/>
          <w:sz w:val="22"/>
          <w:szCs w:val="22"/>
          <w:lang w:val="id-ID"/>
        </w:rPr>
        <w:t>T</w:t>
      </w:r>
      <w:r w:rsidRPr="00E203C5">
        <w:rPr>
          <w:rFonts w:ascii="Tahoma" w:hAnsi="Tahoma" w:cs="Tahoma"/>
          <w:sz w:val="22"/>
          <w:szCs w:val="22"/>
          <w:lang w:val="sv-SE"/>
        </w:rPr>
        <w:t xml:space="preserve">erdapat </w:t>
      </w:r>
      <w:r w:rsidR="00711384" w:rsidRPr="00E203C5">
        <w:rPr>
          <w:rFonts w:ascii="Tahoma" w:hAnsi="Tahoma" w:cs="Tahoma"/>
          <w:sz w:val="22"/>
          <w:szCs w:val="22"/>
          <w:lang w:val="sv-SE"/>
        </w:rPr>
        <w:t xml:space="preserve">1 ruang rapat/pertemuan dan </w:t>
      </w:r>
      <w:r w:rsidRPr="00E203C5">
        <w:rPr>
          <w:rFonts w:ascii="Tahoma" w:hAnsi="Tahoma" w:cs="Tahoma"/>
          <w:sz w:val="22"/>
          <w:szCs w:val="22"/>
          <w:lang w:val="sv-SE"/>
        </w:rPr>
        <w:t xml:space="preserve">36 kamar </w:t>
      </w:r>
      <w:r w:rsidR="00C45B28" w:rsidRPr="00E203C5">
        <w:rPr>
          <w:rFonts w:ascii="Tahoma" w:hAnsi="Tahoma" w:cs="Tahoma"/>
          <w:sz w:val="22"/>
          <w:szCs w:val="22"/>
          <w:lang w:val="sv-SE"/>
        </w:rPr>
        <w:t>yang terdiri dari kamar hunian sebagai penghasil PAD sebanyak 30 Kamar</w:t>
      </w:r>
      <w:r w:rsidR="00711384" w:rsidRPr="00E203C5">
        <w:rPr>
          <w:rFonts w:ascii="Tahoma" w:hAnsi="Tahoma" w:cs="Tahoma"/>
          <w:sz w:val="22"/>
          <w:szCs w:val="22"/>
          <w:lang w:val="sv-SE"/>
        </w:rPr>
        <w:t>, 2 kamar seb</w:t>
      </w:r>
      <w:r w:rsidR="00C45B28" w:rsidRPr="00E203C5">
        <w:rPr>
          <w:rFonts w:ascii="Tahoma" w:hAnsi="Tahoma" w:cs="Tahoma"/>
          <w:sz w:val="22"/>
          <w:szCs w:val="22"/>
          <w:lang w:val="sv-SE"/>
        </w:rPr>
        <w:t>agai sarana administrasi perkantoran dan 4 (empat) Kamar sebagai Pelayanan kepada Pimpinan daerah yang melakukan tugas dinas di Jakarta.</w:t>
      </w:r>
    </w:p>
    <w:p w:rsidR="00995B3F" w:rsidRPr="00E203C5" w:rsidRDefault="002F2BDB" w:rsidP="009A2EAA">
      <w:pPr>
        <w:spacing w:line="360" w:lineRule="auto"/>
        <w:ind w:left="360" w:firstLine="634"/>
        <w:jc w:val="both"/>
        <w:rPr>
          <w:rFonts w:ascii="Tahoma" w:hAnsi="Tahoma" w:cs="Tahoma"/>
          <w:sz w:val="22"/>
          <w:szCs w:val="22"/>
          <w:lang w:val="sv-SE"/>
        </w:rPr>
      </w:pPr>
      <w:r w:rsidRPr="00E203C5">
        <w:rPr>
          <w:rFonts w:ascii="Tahoma" w:hAnsi="Tahoma" w:cs="Tahoma"/>
          <w:sz w:val="22"/>
          <w:szCs w:val="22"/>
          <w:lang w:val="sv-SE"/>
        </w:rPr>
        <w:t xml:space="preserve">Untuk menjalankan kegiatan pelayanan, penyebaran informasi dan promosi daerah sarana dan prasarana merupakan bagian yang tidak terpisahkan dalam menjalankan tugas dan fungsi Badan Penghubung Daerah. Untuk fungsi promosi dan informasi badan penghubung </w:t>
      </w:r>
      <w:r w:rsidR="009A1A62" w:rsidRPr="00E203C5">
        <w:rPr>
          <w:rFonts w:ascii="Tahoma" w:hAnsi="Tahoma" w:cs="Tahoma"/>
          <w:sz w:val="22"/>
          <w:szCs w:val="22"/>
          <w:lang w:val="sv-SE"/>
        </w:rPr>
        <w:t>mengelola</w:t>
      </w:r>
      <w:r w:rsidRPr="00E203C5">
        <w:rPr>
          <w:rFonts w:ascii="Tahoma" w:hAnsi="Tahoma" w:cs="Tahoma"/>
          <w:sz w:val="22"/>
          <w:szCs w:val="22"/>
          <w:lang w:val="sv-SE"/>
        </w:rPr>
        <w:t xml:space="preserve"> anjungan di Ta</w:t>
      </w:r>
      <w:r w:rsidR="009A1A62" w:rsidRPr="00E203C5">
        <w:rPr>
          <w:rFonts w:ascii="Tahoma" w:hAnsi="Tahoma" w:cs="Tahoma"/>
          <w:sz w:val="22"/>
          <w:szCs w:val="22"/>
          <w:lang w:val="sv-SE"/>
        </w:rPr>
        <w:t xml:space="preserve">man Mini Indonesia Indah (TMII) yang dapat dimanfaatkan sebagai media promosi </w:t>
      </w:r>
      <w:r w:rsidR="00995B3F" w:rsidRPr="00E203C5">
        <w:rPr>
          <w:rFonts w:ascii="Tahoma" w:hAnsi="Tahoma" w:cs="Tahoma"/>
          <w:sz w:val="22"/>
          <w:szCs w:val="22"/>
          <w:lang w:val="sv-SE"/>
        </w:rPr>
        <w:t>budaya pariwisata NTB.</w:t>
      </w:r>
    </w:p>
    <w:p w:rsidR="00AB3EB8" w:rsidRDefault="00AB3EB8" w:rsidP="00803B63">
      <w:pPr>
        <w:ind w:left="360" w:firstLine="634"/>
        <w:jc w:val="both"/>
        <w:rPr>
          <w:rFonts w:ascii="Tahoma" w:hAnsi="Tahoma" w:cs="Tahoma"/>
          <w:sz w:val="22"/>
          <w:szCs w:val="22"/>
          <w:lang w:val="id-ID"/>
        </w:rPr>
      </w:pPr>
    </w:p>
    <w:p w:rsidR="00E203C5" w:rsidRPr="00E203C5" w:rsidRDefault="00E203C5" w:rsidP="00803B63">
      <w:pPr>
        <w:ind w:left="360" w:firstLine="634"/>
        <w:jc w:val="both"/>
        <w:rPr>
          <w:rFonts w:ascii="Tahoma" w:hAnsi="Tahoma" w:cs="Tahoma"/>
          <w:sz w:val="22"/>
          <w:szCs w:val="22"/>
          <w:lang w:val="id-ID"/>
        </w:rPr>
      </w:pPr>
    </w:p>
    <w:p w:rsidR="0065709E" w:rsidRPr="00E203C5" w:rsidRDefault="00AD4B23" w:rsidP="006A5319">
      <w:pPr>
        <w:pStyle w:val="ListParagraph"/>
        <w:numPr>
          <w:ilvl w:val="0"/>
          <w:numId w:val="17"/>
        </w:numPr>
        <w:spacing w:after="0" w:line="360" w:lineRule="auto"/>
        <w:ind w:left="426"/>
        <w:jc w:val="both"/>
        <w:rPr>
          <w:rFonts w:ascii="Tahoma" w:hAnsi="Tahoma" w:cs="Tahoma"/>
          <w:b/>
        </w:rPr>
      </w:pPr>
      <w:r w:rsidRPr="00E203C5">
        <w:rPr>
          <w:rFonts w:ascii="Tahoma" w:hAnsi="Tahoma" w:cs="Tahoma"/>
          <w:b/>
        </w:rPr>
        <w:lastRenderedPageBreak/>
        <w:t>Aspek</w:t>
      </w:r>
      <w:r w:rsidR="0065709E" w:rsidRPr="00E203C5">
        <w:rPr>
          <w:rFonts w:ascii="Tahoma" w:hAnsi="Tahoma" w:cs="Tahoma"/>
          <w:b/>
        </w:rPr>
        <w:t xml:space="preserve"> strategis</w:t>
      </w:r>
      <w:r w:rsidRPr="00E203C5">
        <w:rPr>
          <w:rFonts w:ascii="Tahoma" w:hAnsi="Tahoma" w:cs="Tahoma"/>
          <w:b/>
        </w:rPr>
        <w:t xml:space="preserve"> dan permasalahan yang dihadapi</w:t>
      </w:r>
    </w:p>
    <w:p w:rsidR="003F54B3" w:rsidRPr="00E203C5" w:rsidRDefault="003F54B3" w:rsidP="003F54B3">
      <w:pPr>
        <w:spacing w:line="360" w:lineRule="auto"/>
        <w:ind w:left="360" w:firstLine="634"/>
        <w:jc w:val="both"/>
        <w:rPr>
          <w:rFonts w:ascii="Tahoma" w:hAnsi="Tahoma" w:cs="Tahoma"/>
          <w:sz w:val="22"/>
          <w:szCs w:val="22"/>
          <w:lang w:val="sv-SE"/>
        </w:rPr>
      </w:pPr>
      <w:r w:rsidRPr="00E203C5">
        <w:rPr>
          <w:rFonts w:ascii="Tahoma" w:hAnsi="Tahoma" w:cs="Tahoma"/>
          <w:sz w:val="22"/>
          <w:szCs w:val="22"/>
          <w:lang w:val="sv-SE"/>
        </w:rPr>
        <w:t xml:space="preserve">Dalam dokumen Rencana Pembangunan Jangka Menengah Daerah Provinsi NTB tahun 2019-2023, visi Kepala Daerah dan Wakil Kepala Daerah 5 (lima) tahun kedepan adalah “Membangun Nusa Tenggara Barat yang Gemilang”. Dalam rangka mewujudkan visi tersebut, Badan Penghubung Daerah sebagai salah satu perangkat daerah yang melaksanakan fungsi penunjang dengan memberikan pelayanan kepada pejabat, pegawai pemerintah provinsi, pimpinan dan anggota DPRD yang melaksanakan tugas dinas ke Jakarta, serta memfasilitasi hubungan kerja dan tugas-tugas koordinasi antara pemerintah provinsi dan kabupaten/kota maka Badan Penghubung Daerah berkontribusi dalam pencapaian misi kedua yaitu “NTB BERSIH DAN MELAYANI melalui transformasi birokrasi yang berintegritas, berkinerja tinggi, bersih dari KKN dan berdedikasi”. </w:t>
      </w:r>
    </w:p>
    <w:p w:rsidR="00F31EC2" w:rsidRDefault="003F54B3" w:rsidP="003F54B3">
      <w:pPr>
        <w:spacing w:line="360" w:lineRule="auto"/>
        <w:ind w:left="360" w:firstLine="634"/>
        <w:jc w:val="both"/>
        <w:rPr>
          <w:rFonts w:ascii="Tahoma" w:hAnsi="Tahoma" w:cs="Tahoma"/>
          <w:sz w:val="22"/>
          <w:szCs w:val="22"/>
          <w:lang w:val="id-ID"/>
        </w:rPr>
      </w:pPr>
      <w:r w:rsidRPr="00E203C5">
        <w:rPr>
          <w:rFonts w:ascii="Tahoma" w:hAnsi="Tahoma" w:cs="Tahoma"/>
          <w:sz w:val="22"/>
          <w:szCs w:val="22"/>
          <w:lang w:val="sv-SE"/>
        </w:rPr>
        <w:t xml:space="preserve">Dalam mendukung pencapaian misi tersebut, Badan Penghubung Daerah juga melaksanakan tugas fasilitasi pameran </w:t>
      </w:r>
      <w:r w:rsidR="00730C41" w:rsidRPr="00E203C5">
        <w:rPr>
          <w:rFonts w:ascii="Tahoma" w:hAnsi="Tahoma" w:cs="Tahoma"/>
          <w:sz w:val="22"/>
          <w:szCs w:val="22"/>
          <w:lang w:val="sv-SE"/>
        </w:rPr>
        <w:t>produk industri kecil menengah</w:t>
      </w:r>
      <w:r w:rsidRPr="00E203C5">
        <w:rPr>
          <w:rFonts w:ascii="Tahoma" w:hAnsi="Tahoma" w:cs="Tahoma"/>
          <w:sz w:val="22"/>
          <w:szCs w:val="22"/>
          <w:lang w:val="sv-SE"/>
        </w:rPr>
        <w:t xml:space="preserve">, promosi dan penyampaian informasi potensi NTB, serta pentas seni budaya di Anjungan NTB pada Taman Mini Indonesia Indah. Anjungan NTB pada TMII tersebut dimanfaatkan juga sebagai sarana penyampaian informasi dan megenalkan daerah NTB, mengingat TMII dikunjungi oleh wisatawan dari </w:t>
      </w:r>
      <w:r w:rsidR="00BE65BA" w:rsidRPr="00E203C5">
        <w:rPr>
          <w:rFonts w:ascii="Tahoma" w:hAnsi="Tahoma" w:cs="Tahoma"/>
          <w:sz w:val="22"/>
          <w:szCs w:val="22"/>
          <w:lang w:val="sv-SE"/>
        </w:rPr>
        <w:t xml:space="preserve">berbagai </w:t>
      </w:r>
      <w:r w:rsidRPr="00E203C5">
        <w:rPr>
          <w:rFonts w:ascii="Tahoma" w:hAnsi="Tahoma" w:cs="Tahoma"/>
          <w:sz w:val="22"/>
          <w:szCs w:val="22"/>
          <w:lang w:val="sv-SE"/>
        </w:rPr>
        <w:t>penjuru daerah termasuk wisatawan mancanegara. Dengan memaksimalkan fungsi promosi diharapkan kedepannya akan ada kerjasama dari semua perangkat daerah dan kabupaten/kota dalam memberikan data terkait pariwisata serta data  yang dibutuhkan dalam berinvestasi di NTB.</w:t>
      </w:r>
    </w:p>
    <w:p w:rsidR="00E203C5" w:rsidRPr="00E203C5" w:rsidRDefault="00E203C5" w:rsidP="003F54B3">
      <w:pPr>
        <w:spacing w:line="360" w:lineRule="auto"/>
        <w:ind w:left="360" w:firstLine="634"/>
        <w:jc w:val="both"/>
        <w:rPr>
          <w:rFonts w:ascii="Tahoma" w:hAnsi="Tahoma" w:cs="Tahoma"/>
          <w:sz w:val="22"/>
          <w:szCs w:val="22"/>
          <w:lang w:val="id-ID"/>
        </w:rPr>
      </w:pPr>
    </w:p>
    <w:p w:rsidR="003F54B3" w:rsidRPr="00E203C5" w:rsidRDefault="00BE65BA" w:rsidP="003F54B3">
      <w:pPr>
        <w:spacing w:line="360" w:lineRule="auto"/>
        <w:ind w:firstLine="709"/>
        <w:contextualSpacing/>
        <w:jc w:val="both"/>
        <w:rPr>
          <w:rFonts w:ascii="Tahoma" w:hAnsi="Tahoma" w:cs="Tahoma"/>
          <w:sz w:val="22"/>
          <w:szCs w:val="22"/>
          <w:lang w:val="sv-SE"/>
        </w:rPr>
      </w:pPr>
      <w:r w:rsidRPr="00E203C5">
        <w:rPr>
          <w:rFonts w:ascii="Tahoma" w:hAnsi="Tahoma" w:cs="Tahoma"/>
          <w:sz w:val="22"/>
          <w:szCs w:val="22"/>
          <w:lang w:val="sv-SE"/>
        </w:rPr>
        <w:t xml:space="preserve">Dalam pencapaian visi misi </w:t>
      </w:r>
      <w:r w:rsidR="00B76716" w:rsidRPr="00E203C5">
        <w:rPr>
          <w:rFonts w:ascii="Tahoma" w:hAnsi="Tahoma" w:cs="Tahoma"/>
          <w:sz w:val="22"/>
          <w:szCs w:val="22"/>
          <w:lang w:val="sv-SE"/>
        </w:rPr>
        <w:t>dalam RPJMD Provinsi NTB tahun 2023 – 2023 serta pencapaian target RENSTRA,</w:t>
      </w:r>
      <w:r w:rsidR="003F54B3" w:rsidRPr="00E203C5">
        <w:rPr>
          <w:rFonts w:ascii="Tahoma" w:hAnsi="Tahoma" w:cs="Tahoma"/>
          <w:sz w:val="22"/>
          <w:szCs w:val="22"/>
          <w:lang w:val="id-ID"/>
        </w:rPr>
        <w:t xml:space="preserve"> dirumuskan beberapa</w:t>
      </w:r>
      <w:r w:rsidR="003F54B3" w:rsidRPr="00E203C5">
        <w:rPr>
          <w:rFonts w:ascii="Tahoma" w:hAnsi="Tahoma" w:cs="Tahoma"/>
          <w:sz w:val="22"/>
          <w:szCs w:val="22"/>
          <w:lang w:val="sv-SE"/>
        </w:rPr>
        <w:t xml:space="preserve"> isu strategis</w:t>
      </w:r>
      <w:r w:rsidR="00B76716" w:rsidRPr="00E203C5">
        <w:rPr>
          <w:rFonts w:ascii="Tahoma" w:hAnsi="Tahoma" w:cs="Tahoma"/>
          <w:sz w:val="22"/>
          <w:szCs w:val="22"/>
          <w:lang w:val="sv-SE"/>
        </w:rPr>
        <w:t xml:space="preserve"> </w:t>
      </w:r>
      <w:r w:rsidR="003F54B3" w:rsidRPr="00E203C5">
        <w:rPr>
          <w:rFonts w:ascii="Tahoma" w:hAnsi="Tahoma" w:cs="Tahoma"/>
          <w:sz w:val="22"/>
          <w:szCs w:val="22"/>
          <w:lang w:val="sv-SE"/>
        </w:rPr>
        <w:t xml:space="preserve"> </w:t>
      </w:r>
      <w:r w:rsidR="003F54B3" w:rsidRPr="00E203C5">
        <w:rPr>
          <w:rFonts w:ascii="Tahoma" w:hAnsi="Tahoma" w:cs="Tahoma"/>
          <w:sz w:val="22"/>
          <w:szCs w:val="22"/>
          <w:lang w:val="id-ID"/>
        </w:rPr>
        <w:t>yaitu</w:t>
      </w:r>
      <w:r w:rsidR="003F54B3" w:rsidRPr="00E203C5">
        <w:rPr>
          <w:rFonts w:ascii="Tahoma" w:hAnsi="Tahoma" w:cs="Tahoma"/>
          <w:sz w:val="22"/>
          <w:szCs w:val="22"/>
          <w:lang w:val="sv-SE"/>
        </w:rPr>
        <w:t>:</w:t>
      </w:r>
    </w:p>
    <w:p w:rsidR="003F54B3" w:rsidRPr="00E203C5" w:rsidRDefault="003F54B3" w:rsidP="003F54B3">
      <w:pPr>
        <w:pStyle w:val="ListParagraph"/>
        <w:numPr>
          <w:ilvl w:val="0"/>
          <w:numId w:val="32"/>
        </w:numPr>
        <w:tabs>
          <w:tab w:val="left" w:pos="709"/>
        </w:tabs>
        <w:spacing w:after="120" w:line="360" w:lineRule="auto"/>
        <w:ind w:left="360"/>
        <w:contextualSpacing w:val="0"/>
        <w:jc w:val="both"/>
        <w:rPr>
          <w:rFonts w:ascii="Tahoma" w:hAnsi="Tahoma" w:cs="Tahoma"/>
          <w:lang w:val="sv-SE"/>
        </w:rPr>
      </w:pPr>
      <w:r w:rsidRPr="00E203C5">
        <w:rPr>
          <w:rFonts w:ascii="Tahoma" w:hAnsi="Tahoma" w:cs="Tahoma"/>
          <w:lang w:val="sv-SE"/>
        </w:rPr>
        <w:t>Optimalisasi peran dan fungsi Badan Penghubung Daerah Provinsi NTB sebagai duta daerah di Jakarta untuk men</w:t>
      </w:r>
      <w:r w:rsidR="00B76716" w:rsidRPr="00E203C5">
        <w:rPr>
          <w:rFonts w:ascii="Tahoma" w:hAnsi="Tahoma" w:cs="Tahoma"/>
          <w:lang w:val="sv-SE"/>
        </w:rPr>
        <w:t xml:space="preserve">dapatkan dukungan dan </w:t>
      </w:r>
      <w:r w:rsidRPr="00E203C5">
        <w:rPr>
          <w:rFonts w:ascii="Tahoma" w:hAnsi="Tahoma" w:cs="Tahoma"/>
          <w:lang w:val="sv-SE"/>
        </w:rPr>
        <w:t xml:space="preserve">informasi terkait lembaga-lembaga, swasta ataupun perorangan </w:t>
      </w:r>
      <w:r w:rsidR="00B76716" w:rsidRPr="00E203C5">
        <w:rPr>
          <w:rFonts w:ascii="Tahoma" w:hAnsi="Tahoma" w:cs="Tahoma"/>
          <w:lang w:val="sv-SE"/>
        </w:rPr>
        <w:t>dalam</w:t>
      </w:r>
      <w:r w:rsidRPr="00E203C5">
        <w:rPr>
          <w:rFonts w:ascii="Tahoma" w:hAnsi="Tahoma" w:cs="Tahoma"/>
          <w:lang w:val="sv-SE"/>
        </w:rPr>
        <w:t xml:space="preserve"> pembangunan daerah.</w:t>
      </w:r>
    </w:p>
    <w:p w:rsidR="003F54B3" w:rsidRPr="00E203C5" w:rsidRDefault="003F54B3" w:rsidP="003F54B3">
      <w:pPr>
        <w:pStyle w:val="ListParagraph"/>
        <w:numPr>
          <w:ilvl w:val="0"/>
          <w:numId w:val="32"/>
        </w:numPr>
        <w:tabs>
          <w:tab w:val="left" w:pos="709"/>
        </w:tabs>
        <w:spacing w:after="120" w:line="360" w:lineRule="auto"/>
        <w:ind w:left="360"/>
        <w:contextualSpacing w:val="0"/>
        <w:jc w:val="both"/>
        <w:rPr>
          <w:rFonts w:ascii="Tahoma" w:hAnsi="Tahoma" w:cs="Tahoma"/>
          <w:lang w:val="sv-SE"/>
        </w:rPr>
      </w:pPr>
      <w:r w:rsidRPr="00E203C5">
        <w:rPr>
          <w:rFonts w:ascii="Tahoma" w:hAnsi="Tahoma" w:cs="Tahoma"/>
          <w:lang w:val="sv-SE"/>
        </w:rPr>
        <w:t>Optimalisasi peran anjungan NTB TMII dalam promosi dan informasi potensi investasi pariwisata unggulan daerah NTB pada masyarakat lokal dan internasional di Jakarta.</w:t>
      </w:r>
    </w:p>
    <w:p w:rsidR="00711384" w:rsidRPr="00620517" w:rsidRDefault="00711384" w:rsidP="003F54B3">
      <w:pPr>
        <w:spacing w:line="360" w:lineRule="auto"/>
        <w:ind w:left="360" w:firstLine="634"/>
        <w:jc w:val="both"/>
        <w:rPr>
          <w:rFonts w:ascii="Arial" w:hAnsi="Arial" w:cs="Arial"/>
          <w:lang w:val="sv-SE"/>
        </w:rPr>
      </w:pPr>
    </w:p>
    <w:p w:rsidR="00711384" w:rsidRPr="00620517" w:rsidRDefault="00711384" w:rsidP="008A0E01">
      <w:pPr>
        <w:pStyle w:val="ListParagraph"/>
        <w:spacing w:after="0" w:line="360" w:lineRule="auto"/>
        <w:ind w:left="360"/>
        <w:jc w:val="both"/>
        <w:rPr>
          <w:rFonts w:ascii="Arial" w:hAnsi="Arial" w:cs="Arial"/>
          <w:b/>
          <w:sz w:val="24"/>
          <w:szCs w:val="24"/>
          <w:lang w:val="id-ID"/>
        </w:rPr>
      </w:pPr>
    </w:p>
    <w:p w:rsidR="0028499B" w:rsidRPr="00E203C5" w:rsidRDefault="0028499B" w:rsidP="004D1365">
      <w:pPr>
        <w:spacing w:line="360" w:lineRule="auto"/>
        <w:jc w:val="center"/>
        <w:rPr>
          <w:rFonts w:ascii="Tahoma" w:hAnsi="Tahoma" w:cs="Tahoma"/>
          <w:b/>
          <w:lang w:val="es-ES"/>
        </w:rPr>
      </w:pPr>
      <w:r w:rsidRPr="00E203C5">
        <w:rPr>
          <w:rFonts w:ascii="Tahoma" w:hAnsi="Tahoma" w:cs="Tahoma"/>
          <w:b/>
          <w:lang w:val="es-ES"/>
        </w:rPr>
        <w:lastRenderedPageBreak/>
        <w:t>BAB II</w:t>
      </w:r>
    </w:p>
    <w:p w:rsidR="0028499B" w:rsidRPr="00E203C5" w:rsidRDefault="00AD2582" w:rsidP="001F25E2">
      <w:pPr>
        <w:tabs>
          <w:tab w:val="left" w:pos="3600"/>
          <w:tab w:val="left" w:pos="4140"/>
        </w:tabs>
        <w:spacing w:line="360" w:lineRule="auto"/>
        <w:jc w:val="center"/>
        <w:rPr>
          <w:rFonts w:ascii="Tahoma" w:hAnsi="Tahoma" w:cs="Tahoma"/>
          <w:b/>
          <w:lang w:val="es-ES"/>
        </w:rPr>
      </w:pPr>
      <w:r w:rsidRPr="00E203C5">
        <w:rPr>
          <w:rFonts w:ascii="Tahoma" w:hAnsi="Tahoma" w:cs="Tahoma"/>
          <w:b/>
          <w:lang w:val="es-ES"/>
        </w:rPr>
        <w:t>PERENCANAAN KINERJA</w:t>
      </w:r>
    </w:p>
    <w:p w:rsidR="00B70195" w:rsidRPr="00E203C5" w:rsidRDefault="00B70195" w:rsidP="001F25E2">
      <w:pPr>
        <w:tabs>
          <w:tab w:val="left" w:pos="3600"/>
          <w:tab w:val="left" w:pos="4140"/>
        </w:tabs>
        <w:spacing w:line="360" w:lineRule="auto"/>
        <w:jc w:val="center"/>
        <w:rPr>
          <w:rFonts w:ascii="Tahoma" w:hAnsi="Tahoma" w:cs="Tahoma"/>
          <w:b/>
          <w:lang w:val="es-ES"/>
        </w:rPr>
      </w:pPr>
    </w:p>
    <w:p w:rsidR="000C5375" w:rsidRPr="00E203C5" w:rsidRDefault="00612AD8" w:rsidP="00FF10A1">
      <w:pPr>
        <w:pStyle w:val="ListParagraph"/>
        <w:numPr>
          <w:ilvl w:val="1"/>
          <w:numId w:val="8"/>
        </w:numPr>
        <w:tabs>
          <w:tab w:val="clear" w:pos="1440"/>
        </w:tabs>
        <w:spacing w:line="360" w:lineRule="auto"/>
        <w:ind w:left="426"/>
        <w:jc w:val="both"/>
        <w:rPr>
          <w:rFonts w:ascii="Tahoma" w:hAnsi="Tahoma" w:cs="Tahoma"/>
          <w:b/>
          <w:color w:val="00B0F0"/>
          <w:sz w:val="24"/>
          <w:szCs w:val="24"/>
          <w:lang w:val="es-ES"/>
        </w:rPr>
      </w:pPr>
      <w:r w:rsidRPr="00E203C5">
        <w:rPr>
          <w:rFonts w:ascii="Tahoma" w:hAnsi="Tahoma" w:cs="Tahoma"/>
          <w:b/>
          <w:sz w:val="24"/>
          <w:szCs w:val="24"/>
          <w:lang w:val="es-ES"/>
        </w:rPr>
        <w:t>PERENCANAAN</w:t>
      </w:r>
    </w:p>
    <w:p w:rsidR="00E076AE" w:rsidRPr="00E203C5" w:rsidRDefault="00E076AE" w:rsidP="009A2EAA">
      <w:pPr>
        <w:pStyle w:val="ListParagraph"/>
        <w:spacing w:after="0" w:line="360" w:lineRule="auto"/>
        <w:ind w:left="0" w:firstLine="547"/>
        <w:jc w:val="both"/>
        <w:rPr>
          <w:rFonts w:ascii="Tahoma" w:hAnsi="Tahoma" w:cs="Tahoma"/>
          <w:lang w:val="es-ES"/>
        </w:rPr>
      </w:pPr>
      <w:r w:rsidRPr="00E203C5">
        <w:rPr>
          <w:rFonts w:ascii="Tahoma" w:hAnsi="Tahoma" w:cs="Tahoma"/>
          <w:lang w:val="es-ES"/>
        </w:rPr>
        <w:t xml:space="preserve">Dokumen Rencana Pembangunan Jangka Menengah Daerah (RPJMD) Provinsi NTB tahun 2019 – 2023 </w:t>
      </w:r>
      <w:r w:rsidR="008F55F0" w:rsidRPr="00E203C5">
        <w:rPr>
          <w:rFonts w:ascii="Tahoma" w:hAnsi="Tahoma" w:cs="Tahoma"/>
          <w:lang w:val="es-ES"/>
        </w:rPr>
        <w:t xml:space="preserve">nomor </w:t>
      </w:r>
      <w:r w:rsidR="00FF10A1" w:rsidRPr="00E203C5">
        <w:rPr>
          <w:rFonts w:ascii="Tahoma" w:hAnsi="Tahoma" w:cs="Tahoma"/>
          <w:lang w:val="id-ID"/>
        </w:rPr>
        <w:t>2</w:t>
      </w:r>
      <w:r w:rsidR="00FF10A1" w:rsidRPr="00E203C5">
        <w:rPr>
          <w:rFonts w:ascii="Tahoma" w:hAnsi="Tahoma" w:cs="Tahoma"/>
          <w:lang w:val="es-ES"/>
        </w:rPr>
        <w:t xml:space="preserve"> tahun 20</w:t>
      </w:r>
      <w:r w:rsidR="00FF10A1" w:rsidRPr="00E203C5">
        <w:rPr>
          <w:rFonts w:ascii="Tahoma" w:hAnsi="Tahoma" w:cs="Tahoma"/>
          <w:lang w:val="id-ID"/>
        </w:rPr>
        <w:t>20,</w:t>
      </w:r>
      <w:r w:rsidR="008F55F0" w:rsidRPr="00E203C5">
        <w:rPr>
          <w:rFonts w:ascii="Tahoma" w:hAnsi="Tahoma" w:cs="Tahoma"/>
          <w:lang w:val="es-ES"/>
        </w:rPr>
        <w:t xml:space="preserve"> mengusung visi “Membangun Nusa Tenggara Barat Yang GEMILANG” </w:t>
      </w:r>
      <w:r w:rsidR="00B67AE3" w:rsidRPr="00E203C5">
        <w:rPr>
          <w:rFonts w:ascii="Tahoma" w:hAnsi="Tahoma" w:cs="Tahoma"/>
          <w:lang w:val="es-ES"/>
        </w:rPr>
        <w:t xml:space="preserve">dimana </w:t>
      </w:r>
      <w:r w:rsidR="008F55F0" w:rsidRPr="00E203C5">
        <w:rPr>
          <w:rFonts w:ascii="Tahoma" w:hAnsi="Tahoma" w:cs="Tahoma"/>
          <w:lang w:val="es-ES"/>
        </w:rPr>
        <w:t xml:space="preserve">gemilang </w:t>
      </w:r>
      <w:r w:rsidR="00B67AE3" w:rsidRPr="00E203C5">
        <w:rPr>
          <w:rFonts w:ascii="Tahoma" w:hAnsi="Tahoma" w:cs="Tahoma"/>
          <w:lang w:val="es-ES"/>
        </w:rPr>
        <w:t xml:space="preserve">dimaknakan sebagai </w:t>
      </w:r>
      <w:r w:rsidR="008F55F0" w:rsidRPr="00E203C5">
        <w:rPr>
          <w:rFonts w:ascii="Tahoma" w:hAnsi="Tahoma" w:cs="Tahoma"/>
          <w:lang w:val="es-ES"/>
        </w:rPr>
        <w:t xml:space="preserve">keyakinan </w:t>
      </w:r>
      <w:r w:rsidR="00B67AE3" w:rsidRPr="00E203C5">
        <w:rPr>
          <w:rFonts w:ascii="Tahoma" w:hAnsi="Tahoma" w:cs="Tahoma"/>
          <w:lang w:val="es-ES"/>
        </w:rPr>
        <w:t xml:space="preserve">NTB </w:t>
      </w:r>
      <w:r w:rsidR="008F55F0" w:rsidRPr="00E203C5">
        <w:rPr>
          <w:rFonts w:ascii="Tahoma" w:hAnsi="Tahoma" w:cs="Tahoma"/>
          <w:lang w:val="es-ES"/>
        </w:rPr>
        <w:t>untuk berperan besar di kancah Nasional dan I</w:t>
      </w:r>
      <w:r w:rsidR="002C1432" w:rsidRPr="00E203C5">
        <w:rPr>
          <w:rFonts w:ascii="Tahoma" w:hAnsi="Tahoma" w:cs="Tahoma"/>
          <w:lang w:val="es-ES"/>
        </w:rPr>
        <w:t xml:space="preserve">nternational dengan percepatan dan lompatan pembangunan serta ihtiar mewujudkan NTB yang </w:t>
      </w:r>
      <w:r w:rsidR="00B67AE3" w:rsidRPr="00E203C5">
        <w:rPr>
          <w:rFonts w:ascii="Tahoma" w:hAnsi="Tahoma" w:cs="Tahoma"/>
          <w:lang w:val="es-ES"/>
        </w:rPr>
        <w:t>m</w:t>
      </w:r>
      <w:r w:rsidR="002C1432" w:rsidRPr="00E203C5">
        <w:rPr>
          <w:rFonts w:ascii="Tahoma" w:hAnsi="Tahoma" w:cs="Tahoma"/>
          <w:lang w:val="es-ES"/>
        </w:rPr>
        <w:t>ampu bersaing, tangguh, dan tangguh.</w:t>
      </w:r>
      <w:r w:rsidR="00DF0A09" w:rsidRPr="00E203C5">
        <w:rPr>
          <w:rFonts w:ascii="Tahoma" w:hAnsi="Tahoma" w:cs="Tahoma"/>
          <w:lang w:val="es-ES"/>
        </w:rPr>
        <w:t xml:space="preserve"> Dalam mewujudkan visi NTB GEMILANG ditetapkan enam misi pembangunan NTB</w:t>
      </w:r>
      <w:r w:rsidR="00B67AE3" w:rsidRPr="00E203C5">
        <w:rPr>
          <w:rFonts w:ascii="Tahoma" w:hAnsi="Tahoma" w:cs="Tahoma"/>
          <w:lang w:val="es-ES"/>
        </w:rPr>
        <w:t xml:space="preserve"> </w:t>
      </w:r>
      <w:proofErr w:type="gramStart"/>
      <w:r w:rsidR="00DF0A09" w:rsidRPr="00E203C5">
        <w:rPr>
          <w:rFonts w:ascii="Tahoma" w:hAnsi="Tahoma" w:cs="Tahoma"/>
          <w:lang w:val="es-ES"/>
        </w:rPr>
        <w:t>yaitu</w:t>
      </w:r>
      <w:r w:rsidR="00B67AE3" w:rsidRPr="00E203C5">
        <w:rPr>
          <w:rFonts w:ascii="Tahoma" w:hAnsi="Tahoma" w:cs="Tahoma"/>
          <w:lang w:val="es-ES"/>
        </w:rPr>
        <w:t xml:space="preserve"> :</w:t>
      </w:r>
      <w:proofErr w:type="gramEnd"/>
    </w:p>
    <w:p w:rsidR="00DF0A09" w:rsidRPr="00E203C5" w:rsidRDefault="00E203C5" w:rsidP="00E203C5">
      <w:pPr>
        <w:pStyle w:val="ListParagraph"/>
        <w:tabs>
          <w:tab w:val="left" w:pos="709"/>
          <w:tab w:val="left" w:pos="993"/>
        </w:tabs>
        <w:spacing w:after="0" w:line="360" w:lineRule="auto"/>
        <w:ind w:left="993" w:hanging="993"/>
        <w:jc w:val="both"/>
        <w:rPr>
          <w:rFonts w:ascii="Tahoma" w:hAnsi="Tahoma" w:cs="Tahoma"/>
          <w:lang w:val="de-DE"/>
        </w:rPr>
      </w:pPr>
      <w:r>
        <w:rPr>
          <w:rFonts w:ascii="Tahoma" w:hAnsi="Tahoma" w:cs="Tahoma"/>
          <w:lang w:val="de-DE"/>
        </w:rPr>
        <w:t>Misi I</w:t>
      </w:r>
      <w:r>
        <w:rPr>
          <w:rFonts w:ascii="Tahoma" w:hAnsi="Tahoma" w:cs="Tahoma"/>
          <w:lang w:val="de-DE"/>
        </w:rPr>
        <w:tab/>
        <w:t>:</w:t>
      </w:r>
      <w:r>
        <w:rPr>
          <w:rFonts w:ascii="Tahoma" w:hAnsi="Tahoma" w:cs="Tahoma"/>
          <w:lang w:val="id-ID"/>
        </w:rPr>
        <w:tab/>
      </w:r>
      <w:r w:rsidR="00C50BA6" w:rsidRPr="00E203C5">
        <w:rPr>
          <w:rFonts w:ascii="Tahoma" w:hAnsi="Tahoma" w:cs="Tahoma"/>
          <w:lang w:val="de-DE"/>
        </w:rPr>
        <w:t>NTB TANGGUH DAN MANTAP Melalui penguatan mitigasi bencana dan pengembangan infrastruktur serta konektivitas wilayah.</w:t>
      </w:r>
    </w:p>
    <w:p w:rsidR="00C50BA6" w:rsidRPr="00E203C5" w:rsidRDefault="00E203C5" w:rsidP="00E203C5">
      <w:pPr>
        <w:pStyle w:val="ListParagraph"/>
        <w:tabs>
          <w:tab w:val="left" w:pos="709"/>
          <w:tab w:val="left" w:pos="993"/>
        </w:tabs>
        <w:spacing w:after="0" w:line="360" w:lineRule="auto"/>
        <w:ind w:left="993" w:hanging="993"/>
        <w:jc w:val="both"/>
        <w:rPr>
          <w:rFonts w:ascii="Tahoma" w:hAnsi="Tahoma" w:cs="Tahoma"/>
          <w:lang w:val="de-DE"/>
        </w:rPr>
      </w:pPr>
      <w:r>
        <w:rPr>
          <w:rFonts w:ascii="Tahoma" w:hAnsi="Tahoma" w:cs="Tahoma"/>
          <w:lang w:val="de-DE"/>
        </w:rPr>
        <w:t>Misi 2</w:t>
      </w:r>
      <w:r>
        <w:rPr>
          <w:rFonts w:ascii="Tahoma" w:hAnsi="Tahoma" w:cs="Tahoma"/>
          <w:lang w:val="de-DE"/>
        </w:rPr>
        <w:tab/>
        <w:t>:</w:t>
      </w:r>
      <w:r>
        <w:rPr>
          <w:rFonts w:ascii="Tahoma" w:hAnsi="Tahoma" w:cs="Tahoma"/>
          <w:lang w:val="id-ID"/>
        </w:rPr>
        <w:tab/>
      </w:r>
      <w:r w:rsidR="00C50BA6" w:rsidRPr="00E203C5">
        <w:rPr>
          <w:rFonts w:ascii="Tahoma" w:hAnsi="Tahoma" w:cs="Tahoma"/>
          <w:lang w:val="de-DE"/>
        </w:rPr>
        <w:t>NTB BERSIH DAN MELAYANI Melalui transformasi</w:t>
      </w:r>
      <w:r>
        <w:rPr>
          <w:rFonts w:ascii="Tahoma" w:hAnsi="Tahoma" w:cs="Tahoma"/>
          <w:lang w:val="de-DE"/>
        </w:rPr>
        <w:t xml:space="preserve"> birokrasi yang berintegritas, </w:t>
      </w:r>
      <w:r>
        <w:rPr>
          <w:rFonts w:ascii="Tahoma" w:hAnsi="Tahoma" w:cs="Tahoma"/>
          <w:lang w:val="id-ID"/>
        </w:rPr>
        <w:t>b</w:t>
      </w:r>
      <w:r>
        <w:rPr>
          <w:rFonts w:ascii="Tahoma" w:hAnsi="Tahoma" w:cs="Tahoma"/>
          <w:lang w:val="de-DE"/>
        </w:rPr>
        <w:t>erkinerja tinggi</w:t>
      </w:r>
      <w:r>
        <w:rPr>
          <w:rFonts w:ascii="Tahoma" w:hAnsi="Tahoma" w:cs="Tahoma"/>
          <w:lang w:val="id-ID"/>
        </w:rPr>
        <w:t>,</w:t>
      </w:r>
      <w:r w:rsidR="00C50BA6" w:rsidRPr="00E203C5">
        <w:rPr>
          <w:rFonts w:ascii="Tahoma" w:hAnsi="Tahoma" w:cs="Tahoma"/>
          <w:lang w:val="de-DE"/>
        </w:rPr>
        <w:t xml:space="preserve"> bersih dari KKN dan berdedikasi.</w:t>
      </w:r>
    </w:p>
    <w:p w:rsidR="00C50BA6" w:rsidRPr="00E203C5" w:rsidRDefault="00E203C5" w:rsidP="00E203C5">
      <w:pPr>
        <w:pStyle w:val="ListParagraph"/>
        <w:tabs>
          <w:tab w:val="left" w:pos="709"/>
          <w:tab w:val="left" w:pos="993"/>
        </w:tabs>
        <w:spacing w:after="0" w:line="360" w:lineRule="auto"/>
        <w:ind w:left="993" w:hanging="993"/>
        <w:jc w:val="both"/>
        <w:rPr>
          <w:rFonts w:ascii="Tahoma" w:hAnsi="Tahoma" w:cs="Tahoma"/>
        </w:rPr>
      </w:pPr>
      <w:r>
        <w:rPr>
          <w:rFonts w:ascii="Tahoma" w:hAnsi="Tahoma" w:cs="Tahoma"/>
        </w:rPr>
        <w:t>Misi 3</w:t>
      </w:r>
      <w:r>
        <w:rPr>
          <w:rFonts w:ascii="Tahoma" w:hAnsi="Tahoma" w:cs="Tahoma"/>
        </w:rPr>
        <w:tab/>
        <w:t>:</w:t>
      </w:r>
      <w:r>
        <w:rPr>
          <w:rFonts w:ascii="Tahoma" w:hAnsi="Tahoma" w:cs="Tahoma"/>
          <w:lang w:val="id-ID"/>
        </w:rPr>
        <w:tab/>
      </w:r>
      <w:r w:rsidR="00C50BA6" w:rsidRPr="00E203C5">
        <w:rPr>
          <w:rFonts w:ascii="Tahoma" w:hAnsi="Tahoma" w:cs="Tahoma"/>
        </w:rPr>
        <w:t>NTB SEHAT DAN CERDAS Melalui peningkatan kualitas sumber daya manusia sebagai pondasi daya saing daerah.</w:t>
      </w:r>
    </w:p>
    <w:p w:rsidR="00C50BA6" w:rsidRPr="00E203C5" w:rsidRDefault="00E203C5" w:rsidP="00E203C5">
      <w:pPr>
        <w:pStyle w:val="ListParagraph"/>
        <w:tabs>
          <w:tab w:val="left" w:pos="709"/>
          <w:tab w:val="left" w:pos="993"/>
        </w:tabs>
        <w:spacing w:after="0" w:line="360" w:lineRule="auto"/>
        <w:ind w:left="993" w:hanging="993"/>
        <w:jc w:val="both"/>
        <w:rPr>
          <w:rFonts w:ascii="Tahoma" w:hAnsi="Tahoma" w:cs="Tahoma"/>
        </w:rPr>
      </w:pPr>
      <w:r>
        <w:rPr>
          <w:rFonts w:ascii="Tahoma" w:hAnsi="Tahoma" w:cs="Tahoma"/>
        </w:rPr>
        <w:t>Misi 4</w:t>
      </w:r>
      <w:r>
        <w:rPr>
          <w:rFonts w:ascii="Tahoma" w:hAnsi="Tahoma" w:cs="Tahoma"/>
        </w:rPr>
        <w:tab/>
        <w:t>:</w:t>
      </w:r>
      <w:r>
        <w:rPr>
          <w:rFonts w:ascii="Tahoma" w:hAnsi="Tahoma" w:cs="Tahoma"/>
          <w:lang w:val="id-ID"/>
        </w:rPr>
        <w:tab/>
      </w:r>
      <w:r w:rsidR="00C50BA6" w:rsidRPr="00E203C5">
        <w:rPr>
          <w:rFonts w:ascii="Tahoma" w:hAnsi="Tahoma" w:cs="Tahoma"/>
        </w:rPr>
        <w:t>NTB ASRI DAN LESTARI melalui pengelolaan sumber daya alam dan lingkungan yang berkelanjutan.</w:t>
      </w:r>
    </w:p>
    <w:p w:rsidR="00C50BA6" w:rsidRPr="00E203C5" w:rsidRDefault="00E203C5" w:rsidP="00E203C5">
      <w:pPr>
        <w:pStyle w:val="ListParagraph"/>
        <w:tabs>
          <w:tab w:val="left" w:pos="709"/>
          <w:tab w:val="left" w:pos="993"/>
        </w:tabs>
        <w:spacing w:after="0" w:line="360" w:lineRule="auto"/>
        <w:ind w:left="993" w:hanging="993"/>
        <w:jc w:val="both"/>
        <w:rPr>
          <w:rFonts w:ascii="Tahoma" w:hAnsi="Tahoma" w:cs="Tahoma"/>
        </w:rPr>
      </w:pPr>
      <w:r>
        <w:rPr>
          <w:rFonts w:ascii="Tahoma" w:hAnsi="Tahoma" w:cs="Tahoma"/>
        </w:rPr>
        <w:t>Misi 5</w:t>
      </w:r>
      <w:r>
        <w:rPr>
          <w:rFonts w:ascii="Tahoma" w:hAnsi="Tahoma" w:cs="Tahoma"/>
        </w:rPr>
        <w:tab/>
        <w:t>:</w:t>
      </w:r>
      <w:r>
        <w:rPr>
          <w:rFonts w:ascii="Tahoma" w:hAnsi="Tahoma" w:cs="Tahoma"/>
          <w:lang w:val="id-ID"/>
        </w:rPr>
        <w:tab/>
      </w:r>
      <w:r w:rsidR="00C50BA6" w:rsidRPr="00E203C5">
        <w:rPr>
          <w:rFonts w:ascii="Tahoma" w:hAnsi="Tahoma" w:cs="Tahoma"/>
        </w:rPr>
        <w:t>NTB SEJAHTERA DAN MANDIRI melalui penanggulangan kemiskinan, mengurangi kesenjangan dan pertumbuhan ekonomi inklusif bertumpu pada pertanian, pariwisata dan industrialisasi.</w:t>
      </w:r>
    </w:p>
    <w:p w:rsidR="00C50BA6" w:rsidRPr="00E203C5" w:rsidRDefault="00E203C5" w:rsidP="00E203C5">
      <w:pPr>
        <w:pStyle w:val="ListParagraph"/>
        <w:tabs>
          <w:tab w:val="left" w:pos="709"/>
          <w:tab w:val="left" w:pos="993"/>
        </w:tabs>
        <w:spacing w:after="0" w:line="360" w:lineRule="auto"/>
        <w:ind w:left="993" w:hanging="993"/>
        <w:jc w:val="both"/>
        <w:rPr>
          <w:rFonts w:ascii="Tahoma" w:hAnsi="Tahoma" w:cs="Tahoma"/>
          <w:lang w:val="id-ID"/>
        </w:rPr>
      </w:pPr>
      <w:r>
        <w:rPr>
          <w:rFonts w:ascii="Tahoma" w:hAnsi="Tahoma" w:cs="Tahoma"/>
        </w:rPr>
        <w:t>Misi 6</w:t>
      </w:r>
      <w:r>
        <w:rPr>
          <w:rFonts w:ascii="Tahoma" w:hAnsi="Tahoma" w:cs="Tahoma"/>
        </w:rPr>
        <w:tab/>
        <w:t>:</w:t>
      </w:r>
      <w:r>
        <w:rPr>
          <w:rFonts w:ascii="Tahoma" w:hAnsi="Tahoma" w:cs="Tahoma"/>
          <w:lang w:val="id-ID"/>
        </w:rPr>
        <w:tab/>
      </w:r>
      <w:r w:rsidR="00C50BA6" w:rsidRPr="00E203C5">
        <w:rPr>
          <w:rFonts w:ascii="Tahoma" w:hAnsi="Tahoma" w:cs="Tahoma"/>
        </w:rPr>
        <w:t>NTB AMAN DAN BERKAH melalui perwujudan masyarakat madani yang beriman, berkarakter dan penegakan hokum yang berkeadilan</w:t>
      </w:r>
    </w:p>
    <w:p w:rsidR="006627E6" w:rsidRPr="00E203C5" w:rsidRDefault="006627E6" w:rsidP="00C50BA6">
      <w:pPr>
        <w:pStyle w:val="ListParagraph"/>
        <w:spacing w:after="0" w:line="360" w:lineRule="auto"/>
        <w:ind w:left="993" w:hanging="993"/>
        <w:jc w:val="both"/>
        <w:rPr>
          <w:rFonts w:ascii="Tahoma" w:hAnsi="Tahoma" w:cs="Tahoma"/>
          <w:color w:val="00B0F0"/>
          <w:sz w:val="24"/>
          <w:szCs w:val="24"/>
          <w:lang w:val="id-ID"/>
        </w:rPr>
      </w:pPr>
    </w:p>
    <w:p w:rsidR="008D180C" w:rsidRPr="00E203C5" w:rsidRDefault="00A6628A" w:rsidP="00A6628A">
      <w:pPr>
        <w:spacing w:line="360" w:lineRule="auto"/>
        <w:rPr>
          <w:rFonts w:ascii="Tahoma" w:hAnsi="Tahoma" w:cs="Tahoma"/>
          <w:b/>
          <w:sz w:val="22"/>
          <w:szCs w:val="22"/>
          <w:lang w:val="es-ES"/>
        </w:rPr>
      </w:pPr>
      <w:r w:rsidRPr="00E203C5">
        <w:rPr>
          <w:rFonts w:ascii="Tahoma" w:hAnsi="Tahoma" w:cs="Tahoma"/>
          <w:b/>
          <w:sz w:val="22"/>
          <w:szCs w:val="22"/>
          <w:lang w:val="id-ID"/>
        </w:rPr>
        <w:t xml:space="preserve">1. </w:t>
      </w:r>
      <w:r w:rsidR="008D180C" w:rsidRPr="00E203C5">
        <w:rPr>
          <w:rFonts w:ascii="Tahoma" w:hAnsi="Tahoma" w:cs="Tahoma"/>
          <w:b/>
          <w:sz w:val="22"/>
          <w:szCs w:val="22"/>
          <w:lang w:val="es-ES"/>
        </w:rPr>
        <w:t>VISI DAN MISI</w:t>
      </w:r>
    </w:p>
    <w:p w:rsidR="008D180C" w:rsidRPr="00E203C5" w:rsidRDefault="008D180C" w:rsidP="008D180C">
      <w:pPr>
        <w:pStyle w:val="ListParagraph"/>
        <w:spacing w:after="0" w:line="360" w:lineRule="auto"/>
        <w:ind w:left="0" w:firstLine="567"/>
        <w:jc w:val="both"/>
        <w:rPr>
          <w:rFonts w:ascii="Tahoma" w:hAnsi="Tahoma" w:cs="Tahoma"/>
          <w:lang w:val="id-ID"/>
        </w:rPr>
      </w:pPr>
      <w:r w:rsidRPr="00E203C5">
        <w:rPr>
          <w:rFonts w:ascii="Tahoma" w:hAnsi="Tahoma" w:cs="Tahoma"/>
          <w:lang w:val="id-ID"/>
        </w:rPr>
        <w:t>Visi merupakan suatu tujuan yang ingin dicapai oleh suatu pemerintahan maupun organisasi sehingga visi it</w:t>
      </w:r>
      <w:r w:rsidR="00966D18" w:rsidRPr="00E203C5">
        <w:rPr>
          <w:rFonts w:ascii="Tahoma" w:hAnsi="Tahoma" w:cs="Tahoma"/>
          <w:lang w:val="id-ID"/>
        </w:rPr>
        <w:t>u penting untuk dituangkan dalam</w:t>
      </w:r>
      <w:r w:rsidRPr="00E203C5">
        <w:rPr>
          <w:rFonts w:ascii="Tahoma" w:hAnsi="Tahoma" w:cs="Tahoma"/>
          <w:lang w:val="id-ID"/>
        </w:rPr>
        <w:t xml:space="preserve"> setiap perencanaan.</w:t>
      </w:r>
      <w:r w:rsidR="00966D18" w:rsidRPr="00E203C5">
        <w:rPr>
          <w:rFonts w:ascii="Tahoma" w:hAnsi="Tahoma" w:cs="Tahoma"/>
          <w:lang w:val="id-ID"/>
        </w:rPr>
        <w:t xml:space="preserve"> </w:t>
      </w:r>
      <w:r w:rsidRPr="00E203C5">
        <w:rPr>
          <w:rFonts w:ascii="Tahoma" w:hAnsi="Tahoma" w:cs="Tahoma"/>
          <w:lang w:val="id-ID"/>
        </w:rPr>
        <w:t>Misi merupakan penjabaran dari visi atau suatu yang harus dilaksanakan oleh organisasi atau instansi pemerintah dalam rangka mencapai visi yang telah ditentukan.</w:t>
      </w:r>
      <w:r w:rsidR="00966D18" w:rsidRPr="00E203C5">
        <w:rPr>
          <w:rFonts w:ascii="Tahoma" w:hAnsi="Tahoma" w:cs="Tahoma"/>
          <w:lang w:val="id-ID"/>
        </w:rPr>
        <w:t xml:space="preserve"> </w:t>
      </w:r>
      <w:r w:rsidRPr="00E203C5">
        <w:rPr>
          <w:rFonts w:ascii="Tahoma" w:hAnsi="Tahoma" w:cs="Tahoma"/>
          <w:lang w:val="id-ID"/>
        </w:rPr>
        <w:t>Dengan demikian diharapkan seluruh pegawai mengetahui arah kebijakan instansi dan mengetahui alasan keberadaan serta peranannya dalam mewujudkan visi tersebut.</w:t>
      </w:r>
    </w:p>
    <w:p w:rsidR="008D180C" w:rsidRPr="00E203C5" w:rsidRDefault="00810B3F" w:rsidP="008D180C">
      <w:pPr>
        <w:pStyle w:val="ListParagraph"/>
        <w:spacing w:after="0" w:line="360" w:lineRule="auto"/>
        <w:ind w:left="0" w:firstLine="567"/>
        <w:jc w:val="both"/>
        <w:rPr>
          <w:rFonts w:ascii="Tahoma" w:hAnsi="Tahoma" w:cs="Tahoma"/>
          <w:lang w:val="id-ID"/>
        </w:rPr>
      </w:pPr>
      <w:r w:rsidRPr="00E203C5">
        <w:rPr>
          <w:rFonts w:ascii="Tahoma" w:hAnsi="Tahoma" w:cs="Tahoma"/>
          <w:lang w:val="id-ID"/>
        </w:rPr>
        <w:lastRenderedPageBreak/>
        <w:t xml:space="preserve">Perencanaan kegiatan </w:t>
      </w:r>
      <w:r w:rsidR="008D180C" w:rsidRPr="00E203C5">
        <w:rPr>
          <w:rFonts w:ascii="Tahoma" w:hAnsi="Tahoma" w:cs="Tahoma"/>
          <w:lang w:val="id-ID"/>
        </w:rPr>
        <w:t xml:space="preserve">Badan Penghubung Daerah Provinsi Nusa Tenggara Barat </w:t>
      </w:r>
      <w:r w:rsidRPr="00E203C5">
        <w:rPr>
          <w:rFonts w:ascii="Tahoma" w:hAnsi="Tahoma" w:cs="Tahoma"/>
          <w:lang w:val="id-ID"/>
        </w:rPr>
        <w:t>dalam upaya</w:t>
      </w:r>
      <w:r w:rsidR="008D180C" w:rsidRPr="00E203C5">
        <w:rPr>
          <w:rFonts w:ascii="Tahoma" w:hAnsi="Tahoma" w:cs="Tahoma"/>
          <w:lang w:val="id-ID"/>
        </w:rPr>
        <w:t xml:space="preserve"> </w:t>
      </w:r>
      <w:r w:rsidRPr="00E203C5">
        <w:rPr>
          <w:rFonts w:ascii="Tahoma" w:hAnsi="Tahoma" w:cs="Tahoma"/>
          <w:lang w:val="id-ID"/>
        </w:rPr>
        <w:t>m</w:t>
      </w:r>
      <w:r w:rsidR="008D180C" w:rsidRPr="00E203C5">
        <w:rPr>
          <w:rFonts w:ascii="Tahoma" w:hAnsi="Tahoma" w:cs="Tahoma"/>
          <w:lang w:val="id-ID"/>
        </w:rPr>
        <w:t>ewujud</w:t>
      </w:r>
      <w:r w:rsidRPr="00E203C5">
        <w:rPr>
          <w:rFonts w:ascii="Tahoma" w:hAnsi="Tahoma" w:cs="Tahoma"/>
          <w:lang w:val="id-ID"/>
        </w:rPr>
        <w:t>kan</w:t>
      </w:r>
      <w:r w:rsidR="008D180C" w:rsidRPr="00E203C5">
        <w:rPr>
          <w:rFonts w:ascii="Tahoma" w:hAnsi="Tahoma" w:cs="Tahoma"/>
          <w:lang w:val="id-ID"/>
        </w:rPr>
        <w:t xml:space="preserve"> </w:t>
      </w:r>
      <w:r w:rsidRPr="00E203C5">
        <w:rPr>
          <w:rFonts w:ascii="Tahoma" w:hAnsi="Tahoma" w:cs="Tahoma"/>
          <w:lang w:val="id-ID"/>
        </w:rPr>
        <w:t xml:space="preserve">target pembangunan yang telah dituang dam RPJMD maupun Renstra OPD </w:t>
      </w:r>
      <w:r w:rsidR="008D180C" w:rsidRPr="00E203C5">
        <w:rPr>
          <w:rFonts w:ascii="Tahoma" w:hAnsi="Tahoma" w:cs="Tahoma"/>
          <w:lang w:val="id-ID"/>
        </w:rPr>
        <w:t>adalah:</w:t>
      </w:r>
    </w:p>
    <w:p w:rsidR="008D180C" w:rsidRPr="00E203C5" w:rsidRDefault="008D180C" w:rsidP="00BA13DC">
      <w:pPr>
        <w:pStyle w:val="ListParagraph"/>
        <w:numPr>
          <w:ilvl w:val="0"/>
          <w:numId w:val="16"/>
        </w:numPr>
        <w:spacing w:line="360" w:lineRule="auto"/>
        <w:ind w:left="426"/>
        <w:jc w:val="both"/>
        <w:rPr>
          <w:rFonts w:ascii="Tahoma" w:hAnsi="Tahoma" w:cs="Tahoma"/>
          <w:lang w:val="es-ES"/>
        </w:rPr>
      </w:pPr>
      <w:r w:rsidRPr="00E203C5">
        <w:rPr>
          <w:rFonts w:ascii="Tahoma" w:hAnsi="Tahoma" w:cs="Tahoma"/>
          <w:lang w:val="es-ES"/>
        </w:rPr>
        <w:t>Meningkatkan kapasitas kelembagaan dan kualitas sumber daya aparatur</w:t>
      </w:r>
      <w:r w:rsidR="00810B3F" w:rsidRPr="00E203C5">
        <w:rPr>
          <w:rFonts w:ascii="Tahoma" w:hAnsi="Tahoma" w:cs="Tahoma"/>
          <w:lang w:val="es-ES"/>
        </w:rPr>
        <w:t>, yang d</w:t>
      </w:r>
      <w:r w:rsidRPr="00E203C5">
        <w:rPr>
          <w:rFonts w:ascii="Tahoma" w:hAnsi="Tahoma" w:cs="Tahoma"/>
          <w:lang w:val="es-ES"/>
        </w:rPr>
        <w:t>itujukan untuk mewujudkan peningkatan layanan administrasi serta pengembangan aparatur yang ahli dibidangnya</w:t>
      </w:r>
      <w:r w:rsidR="00810B3F" w:rsidRPr="00E203C5">
        <w:rPr>
          <w:rFonts w:ascii="Tahoma" w:hAnsi="Tahoma" w:cs="Tahoma"/>
          <w:lang w:val="es-ES"/>
        </w:rPr>
        <w:t>,</w:t>
      </w:r>
      <w:r w:rsidRPr="00E203C5">
        <w:rPr>
          <w:rFonts w:ascii="Tahoma" w:hAnsi="Tahoma" w:cs="Tahoma"/>
          <w:lang w:val="es-ES"/>
        </w:rPr>
        <w:t xml:space="preserve"> melalui peningkatan emosional dan spiritualnya, kemampuan intelektual dan keterampilan, serta etika moral aparatur secara optimal.</w:t>
      </w:r>
    </w:p>
    <w:p w:rsidR="00E73330" w:rsidRPr="00E203C5" w:rsidRDefault="008D180C" w:rsidP="00BA13DC">
      <w:pPr>
        <w:pStyle w:val="ListParagraph"/>
        <w:numPr>
          <w:ilvl w:val="0"/>
          <w:numId w:val="16"/>
        </w:numPr>
        <w:spacing w:line="360" w:lineRule="auto"/>
        <w:ind w:left="426"/>
        <w:jc w:val="both"/>
        <w:rPr>
          <w:rFonts w:ascii="Tahoma" w:hAnsi="Tahoma" w:cs="Tahoma"/>
          <w:lang w:val="es-ES"/>
        </w:rPr>
      </w:pPr>
      <w:r w:rsidRPr="00E203C5">
        <w:rPr>
          <w:rFonts w:ascii="Tahoma" w:hAnsi="Tahoma" w:cs="Tahoma"/>
          <w:lang w:val="es-ES"/>
        </w:rPr>
        <w:t xml:space="preserve">Meningkatkan dan mengembangkan daya saing </w:t>
      </w:r>
      <w:r w:rsidR="00810B3F" w:rsidRPr="00E203C5">
        <w:rPr>
          <w:rFonts w:ascii="Tahoma" w:hAnsi="Tahoma" w:cs="Tahoma"/>
          <w:lang w:val="es-ES"/>
        </w:rPr>
        <w:t xml:space="preserve">wisma NTB sebagai </w:t>
      </w:r>
      <w:r w:rsidRPr="00E203C5">
        <w:rPr>
          <w:rFonts w:ascii="Tahoma" w:hAnsi="Tahoma" w:cs="Tahoma"/>
          <w:lang w:val="es-ES"/>
        </w:rPr>
        <w:t xml:space="preserve">asset daerah di Jakarta dan peningkatan layanan kepada </w:t>
      </w:r>
      <w:r w:rsidR="00810B3F" w:rsidRPr="00E203C5">
        <w:rPr>
          <w:rFonts w:ascii="Tahoma" w:hAnsi="Tahoma" w:cs="Tahoma"/>
          <w:lang w:val="es-ES"/>
        </w:rPr>
        <w:t>tamu yang menggunakan pelayan Wisma NTB</w:t>
      </w:r>
      <w:r w:rsidRPr="00E203C5">
        <w:rPr>
          <w:rFonts w:ascii="Tahoma" w:hAnsi="Tahoma" w:cs="Tahoma"/>
          <w:lang w:val="es-ES"/>
        </w:rPr>
        <w:t>, melalui peningkatan kualitas layanan kamar Mess, kualitas SDM beserta sarana dan prasarana pendukung.</w:t>
      </w:r>
    </w:p>
    <w:p w:rsidR="00E73330" w:rsidRPr="00E203C5" w:rsidRDefault="008D180C" w:rsidP="00BA13DC">
      <w:pPr>
        <w:pStyle w:val="ListParagraph"/>
        <w:numPr>
          <w:ilvl w:val="0"/>
          <w:numId w:val="16"/>
        </w:numPr>
        <w:spacing w:line="360" w:lineRule="auto"/>
        <w:ind w:left="426"/>
        <w:jc w:val="both"/>
        <w:rPr>
          <w:rFonts w:ascii="Tahoma" w:hAnsi="Tahoma" w:cs="Tahoma"/>
          <w:lang w:val="es-ES"/>
        </w:rPr>
      </w:pPr>
      <w:r w:rsidRPr="00E203C5">
        <w:rPr>
          <w:rFonts w:ascii="Tahoma" w:hAnsi="Tahoma" w:cs="Tahoma"/>
          <w:lang w:val="es-ES"/>
        </w:rPr>
        <w:t>Meningkatkan layanan promosi dan penyebaran informasi potensi daerah.</w:t>
      </w:r>
      <w:r w:rsidR="00810B3F" w:rsidRPr="00E203C5">
        <w:rPr>
          <w:rFonts w:ascii="Tahoma" w:hAnsi="Tahoma" w:cs="Tahoma"/>
          <w:lang w:val="es-ES"/>
        </w:rPr>
        <w:t xml:space="preserve"> </w:t>
      </w:r>
      <w:r w:rsidRPr="00E203C5">
        <w:rPr>
          <w:rFonts w:ascii="Tahoma" w:hAnsi="Tahoma" w:cs="Tahoma"/>
          <w:lang w:val="es-ES"/>
        </w:rPr>
        <w:t>Ditujukan kepada upaya-upaya peningkatan dalam rangka memberikan pelayanan informasi daerah kepada masyarakat luas di Jakarta, dan mempromosikan potensi dan peluang investasi daerah, dengan sasaran peningkatan arus kunjungan wisatawan dan investasi ke daerah.</w:t>
      </w:r>
    </w:p>
    <w:p w:rsidR="00E73330" w:rsidRPr="00E203C5" w:rsidRDefault="008D180C" w:rsidP="00E73330">
      <w:pPr>
        <w:pStyle w:val="ListParagraph"/>
        <w:numPr>
          <w:ilvl w:val="0"/>
          <w:numId w:val="16"/>
        </w:numPr>
        <w:spacing w:line="360" w:lineRule="auto"/>
        <w:ind w:left="426"/>
        <w:jc w:val="both"/>
        <w:rPr>
          <w:rFonts w:ascii="Tahoma" w:hAnsi="Tahoma" w:cs="Tahoma"/>
          <w:lang w:val="es-ES"/>
        </w:rPr>
      </w:pPr>
      <w:r w:rsidRPr="00E203C5">
        <w:rPr>
          <w:rFonts w:ascii="Tahoma" w:hAnsi="Tahoma" w:cs="Tahoma"/>
          <w:lang w:val="es-ES"/>
        </w:rPr>
        <w:t>Meningkatkan layanan fasilitasi dan koordinasi antar lembaga kepada pejabat daerah dan pejabat pusat.</w:t>
      </w:r>
    </w:p>
    <w:p w:rsidR="00E73330" w:rsidRDefault="008D180C" w:rsidP="00E73330">
      <w:pPr>
        <w:pStyle w:val="ListParagraph"/>
        <w:spacing w:line="360" w:lineRule="auto"/>
        <w:ind w:left="426"/>
        <w:jc w:val="both"/>
        <w:rPr>
          <w:rFonts w:ascii="Tahoma" w:hAnsi="Tahoma" w:cs="Tahoma"/>
          <w:lang w:val="id-ID"/>
        </w:rPr>
      </w:pPr>
      <w:r w:rsidRPr="00E203C5">
        <w:rPr>
          <w:rFonts w:ascii="Tahoma" w:hAnsi="Tahoma" w:cs="Tahoma"/>
          <w:lang w:val="es-ES"/>
        </w:rPr>
        <w:t>Ditujukan dalam rangka memberikan pelayanan dan fasilitasi hubungan antar lembaga dengan baik, khususnya antara Pemerintah Provinsi Nusa Tenggara Barat dengan Pemerintah Pusat di Jakarta dan sebaliknya, serta lembaga-lembaga negara, serta semua pihak yang berkompeten, melalui koordinasi dan sinkronisasi serta silaturahim antar pihak-pihak yang terkait dengan pelayanan pejabat.</w:t>
      </w:r>
    </w:p>
    <w:p w:rsidR="00E203C5" w:rsidRPr="00E203C5" w:rsidRDefault="00E203C5" w:rsidP="00E73330">
      <w:pPr>
        <w:pStyle w:val="ListParagraph"/>
        <w:spacing w:line="360" w:lineRule="auto"/>
        <w:ind w:left="426"/>
        <w:jc w:val="both"/>
        <w:rPr>
          <w:rFonts w:ascii="Tahoma" w:hAnsi="Tahoma" w:cs="Tahoma"/>
          <w:lang w:val="id-ID"/>
        </w:rPr>
      </w:pPr>
    </w:p>
    <w:p w:rsidR="00E73330" w:rsidRPr="00E203C5" w:rsidRDefault="00A6628A" w:rsidP="00A6628A">
      <w:pPr>
        <w:spacing w:line="360" w:lineRule="auto"/>
        <w:jc w:val="both"/>
        <w:rPr>
          <w:rFonts w:ascii="Tahoma" w:hAnsi="Tahoma" w:cs="Tahoma"/>
          <w:b/>
          <w:sz w:val="22"/>
          <w:szCs w:val="22"/>
          <w:lang w:val="es-ES"/>
        </w:rPr>
      </w:pPr>
      <w:r w:rsidRPr="00E203C5">
        <w:rPr>
          <w:rFonts w:ascii="Tahoma" w:hAnsi="Tahoma" w:cs="Tahoma"/>
          <w:b/>
          <w:sz w:val="22"/>
          <w:szCs w:val="22"/>
          <w:lang w:val="id-ID"/>
        </w:rPr>
        <w:t xml:space="preserve">2. </w:t>
      </w:r>
      <w:r w:rsidR="00E73330" w:rsidRPr="00E203C5">
        <w:rPr>
          <w:rFonts w:ascii="Tahoma" w:hAnsi="Tahoma" w:cs="Tahoma"/>
          <w:b/>
          <w:sz w:val="22"/>
          <w:szCs w:val="22"/>
          <w:lang w:val="es-ES"/>
        </w:rPr>
        <w:t xml:space="preserve">TUJUAN DAN SASARAN </w:t>
      </w:r>
    </w:p>
    <w:p w:rsidR="00E73330" w:rsidRPr="00E203C5" w:rsidRDefault="00E73330" w:rsidP="00E73330">
      <w:pPr>
        <w:autoSpaceDE w:val="0"/>
        <w:autoSpaceDN w:val="0"/>
        <w:adjustRightInd w:val="0"/>
        <w:spacing w:line="360" w:lineRule="auto"/>
        <w:ind w:left="360"/>
        <w:jc w:val="both"/>
        <w:rPr>
          <w:rFonts w:ascii="Tahoma" w:hAnsi="Tahoma" w:cs="Tahoma"/>
          <w:sz w:val="22"/>
          <w:szCs w:val="22"/>
          <w:lang w:val="es-ES"/>
        </w:rPr>
      </w:pPr>
      <w:r w:rsidRPr="00E203C5">
        <w:rPr>
          <w:rFonts w:ascii="Tahoma" w:hAnsi="Tahoma" w:cs="Tahoma"/>
          <w:sz w:val="22"/>
          <w:szCs w:val="22"/>
          <w:lang w:val="es-ES"/>
        </w:rPr>
        <w:tab/>
      </w:r>
      <w:r w:rsidR="00B70B6B" w:rsidRPr="00E203C5">
        <w:rPr>
          <w:rFonts w:ascii="Tahoma" w:hAnsi="Tahoma" w:cs="Tahoma"/>
          <w:sz w:val="22"/>
          <w:szCs w:val="22"/>
          <w:lang w:val="es-ES"/>
        </w:rPr>
        <w:t>K</w:t>
      </w:r>
      <w:r w:rsidRPr="00E203C5">
        <w:rPr>
          <w:rFonts w:ascii="Tahoma" w:hAnsi="Tahoma" w:cs="Tahoma"/>
          <w:sz w:val="22"/>
          <w:szCs w:val="22"/>
          <w:lang w:val="es-ES"/>
        </w:rPr>
        <w:t>omponen da</w:t>
      </w:r>
      <w:r w:rsidR="00B70B6B" w:rsidRPr="00E203C5">
        <w:rPr>
          <w:rFonts w:ascii="Tahoma" w:hAnsi="Tahoma" w:cs="Tahoma"/>
          <w:sz w:val="22"/>
          <w:szCs w:val="22"/>
          <w:lang w:val="es-ES"/>
        </w:rPr>
        <w:t>lam</w:t>
      </w:r>
      <w:r w:rsidRPr="00E203C5">
        <w:rPr>
          <w:rFonts w:ascii="Tahoma" w:hAnsi="Tahoma" w:cs="Tahoma"/>
          <w:sz w:val="22"/>
          <w:szCs w:val="22"/>
          <w:lang w:val="es-ES"/>
        </w:rPr>
        <w:t xml:space="preserve"> </w:t>
      </w:r>
      <w:r w:rsidR="00B70B6B" w:rsidRPr="00E203C5">
        <w:rPr>
          <w:rFonts w:ascii="Tahoma" w:hAnsi="Tahoma" w:cs="Tahoma"/>
          <w:sz w:val="22"/>
          <w:szCs w:val="22"/>
          <w:lang w:val="es-ES"/>
        </w:rPr>
        <w:t>Perencanaan adalah menetukan</w:t>
      </w:r>
      <w:r w:rsidRPr="00E203C5">
        <w:rPr>
          <w:rFonts w:ascii="Tahoma" w:hAnsi="Tahoma" w:cs="Tahoma"/>
          <w:sz w:val="22"/>
          <w:szCs w:val="22"/>
          <w:lang w:val="es-ES"/>
        </w:rPr>
        <w:t xml:space="preserve"> tujuan </w:t>
      </w:r>
      <w:r w:rsidR="00B70B6B" w:rsidRPr="00E203C5">
        <w:rPr>
          <w:rFonts w:ascii="Tahoma" w:hAnsi="Tahoma" w:cs="Tahoma"/>
          <w:sz w:val="22"/>
          <w:szCs w:val="22"/>
          <w:lang w:val="es-ES"/>
        </w:rPr>
        <w:t xml:space="preserve">pembangunan yang ingin dicapai diakhir waktu pembangunan baik Perencanaan pembangunan lima tahunan maupun pembangunan tahunan. </w:t>
      </w:r>
    </w:p>
    <w:p w:rsidR="00B70B6B" w:rsidRDefault="00B70B6B" w:rsidP="00E73330">
      <w:pPr>
        <w:autoSpaceDE w:val="0"/>
        <w:autoSpaceDN w:val="0"/>
        <w:adjustRightInd w:val="0"/>
        <w:spacing w:line="360" w:lineRule="auto"/>
        <w:ind w:left="360"/>
        <w:jc w:val="both"/>
        <w:rPr>
          <w:rFonts w:ascii="Arial" w:hAnsi="Arial" w:cs="Arial"/>
          <w:lang w:val="id-ID"/>
        </w:rPr>
      </w:pPr>
    </w:p>
    <w:p w:rsidR="00E203C5" w:rsidRDefault="00E203C5" w:rsidP="00E73330">
      <w:pPr>
        <w:autoSpaceDE w:val="0"/>
        <w:autoSpaceDN w:val="0"/>
        <w:adjustRightInd w:val="0"/>
        <w:spacing w:line="360" w:lineRule="auto"/>
        <w:ind w:left="360"/>
        <w:jc w:val="both"/>
        <w:rPr>
          <w:rFonts w:ascii="Arial" w:hAnsi="Arial" w:cs="Arial"/>
          <w:lang w:val="id-ID"/>
        </w:rPr>
      </w:pPr>
    </w:p>
    <w:p w:rsidR="00E203C5" w:rsidRDefault="00E203C5" w:rsidP="00E73330">
      <w:pPr>
        <w:autoSpaceDE w:val="0"/>
        <w:autoSpaceDN w:val="0"/>
        <w:adjustRightInd w:val="0"/>
        <w:spacing w:line="360" w:lineRule="auto"/>
        <w:ind w:left="360"/>
        <w:jc w:val="both"/>
        <w:rPr>
          <w:rFonts w:ascii="Arial" w:hAnsi="Arial" w:cs="Arial"/>
          <w:lang w:val="id-ID"/>
        </w:rPr>
      </w:pPr>
    </w:p>
    <w:p w:rsidR="00E203C5" w:rsidRPr="00E203C5" w:rsidRDefault="00E203C5" w:rsidP="00E73330">
      <w:pPr>
        <w:autoSpaceDE w:val="0"/>
        <w:autoSpaceDN w:val="0"/>
        <w:adjustRightInd w:val="0"/>
        <w:spacing w:line="360" w:lineRule="auto"/>
        <w:ind w:left="360"/>
        <w:jc w:val="both"/>
        <w:rPr>
          <w:rFonts w:ascii="Arial" w:hAnsi="Arial" w:cs="Arial"/>
          <w:lang w:val="id-ID"/>
        </w:rPr>
      </w:pPr>
    </w:p>
    <w:p w:rsidR="00AB596C" w:rsidRPr="00E203C5" w:rsidRDefault="00AB596C" w:rsidP="00E203C5">
      <w:pPr>
        <w:pStyle w:val="ListParagraph"/>
        <w:spacing w:after="0"/>
        <w:ind w:left="360"/>
        <w:jc w:val="center"/>
        <w:rPr>
          <w:rFonts w:ascii="Tahoma" w:hAnsi="Tahoma" w:cs="Tahoma"/>
          <w:lang w:val="id-ID"/>
        </w:rPr>
      </w:pPr>
      <w:r w:rsidRPr="00E203C5">
        <w:rPr>
          <w:rFonts w:ascii="Tahoma" w:hAnsi="Tahoma" w:cs="Tahoma"/>
          <w:lang w:val="id-ID"/>
        </w:rPr>
        <w:lastRenderedPageBreak/>
        <w:t xml:space="preserve">Tabel 2.1. Tujuan dan Sasaran Badan Penghubung Daerah </w:t>
      </w:r>
    </w:p>
    <w:p w:rsidR="00AB596C" w:rsidRPr="00E203C5" w:rsidRDefault="00AB596C" w:rsidP="00E203C5">
      <w:pPr>
        <w:pStyle w:val="ListParagraph"/>
        <w:spacing w:after="0"/>
        <w:ind w:left="360"/>
        <w:jc w:val="center"/>
        <w:rPr>
          <w:rFonts w:ascii="Tahoma" w:hAnsi="Tahoma" w:cs="Tahoma"/>
          <w:lang w:val="id-ID"/>
        </w:rPr>
      </w:pPr>
      <w:r w:rsidRPr="00E203C5">
        <w:rPr>
          <w:rFonts w:ascii="Tahoma" w:hAnsi="Tahoma" w:cs="Tahoma"/>
          <w:lang w:val="id-ID"/>
        </w:rPr>
        <w:t>Tahun 2021-2023</w:t>
      </w:r>
    </w:p>
    <w:tbl>
      <w:tblPr>
        <w:tblW w:w="8472" w:type="dxa"/>
        <w:tblLook w:val="04A0"/>
      </w:tblPr>
      <w:tblGrid>
        <w:gridCol w:w="2235"/>
        <w:gridCol w:w="2551"/>
        <w:gridCol w:w="3686"/>
      </w:tblGrid>
      <w:tr w:rsidR="00B70B6B" w:rsidRPr="00E203C5" w:rsidTr="00114B45">
        <w:trPr>
          <w:trHeight w:val="343"/>
        </w:trPr>
        <w:tc>
          <w:tcPr>
            <w:tcW w:w="2235" w:type="dxa"/>
            <w:vMerge w:val="restart"/>
            <w:tcBorders>
              <w:top w:val="single" w:sz="8" w:space="0" w:color="auto"/>
              <w:left w:val="single" w:sz="8" w:space="0" w:color="auto"/>
              <w:bottom w:val="nil"/>
              <w:right w:val="single" w:sz="8" w:space="0" w:color="auto"/>
            </w:tcBorders>
            <w:shd w:val="clear" w:color="000000" w:fill="DBE5F1"/>
            <w:vAlign w:val="center"/>
            <w:hideMark/>
          </w:tcPr>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 </w:t>
            </w:r>
          </w:p>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Tujuan</w:t>
            </w:r>
          </w:p>
          <w:p w:rsidR="00AB596C" w:rsidRPr="00E203C5" w:rsidRDefault="00AB596C" w:rsidP="00114B45">
            <w:pPr>
              <w:rPr>
                <w:rFonts w:ascii="Tahoma" w:hAnsi="Tahoma" w:cs="Tahoma"/>
                <w:b/>
                <w:sz w:val="20"/>
                <w:szCs w:val="20"/>
              </w:rPr>
            </w:pPr>
            <w:r w:rsidRPr="00E203C5">
              <w:rPr>
                <w:rFonts w:ascii="Tahoma" w:hAnsi="Tahoma" w:cs="Tahoma"/>
                <w:b/>
                <w:sz w:val="20"/>
                <w:szCs w:val="20"/>
              </w:rPr>
              <w:t> </w:t>
            </w:r>
          </w:p>
          <w:p w:rsidR="00AB596C" w:rsidRPr="00E203C5" w:rsidRDefault="00AB596C" w:rsidP="00114B45">
            <w:pPr>
              <w:rPr>
                <w:rFonts w:ascii="Tahoma" w:hAnsi="Tahoma" w:cs="Tahoma"/>
                <w:b/>
                <w:sz w:val="20"/>
                <w:szCs w:val="20"/>
                <w:lang w:val="id-ID"/>
              </w:rPr>
            </w:pPr>
            <w:r w:rsidRPr="00E203C5">
              <w:rPr>
                <w:rFonts w:ascii="Tahoma" w:hAnsi="Tahoma" w:cs="Tahoma"/>
                <w:b/>
                <w:sz w:val="20"/>
                <w:szCs w:val="20"/>
              </w:rPr>
              <w:t> </w:t>
            </w:r>
          </w:p>
        </w:tc>
        <w:tc>
          <w:tcPr>
            <w:tcW w:w="2551" w:type="dxa"/>
            <w:vMerge w:val="restart"/>
            <w:tcBorders>
              <w:top w:val="single" w:sz="8" w:space="0" w:color="auto"/>
              <w:left w:val="nil"/>
              <w:bottom w:val="nil"/>
              <w:right w:val="single" w:sz="8" w:space="0" w:color="auto"/>
            </w:tcBorders>
            <w:shd w:val="clear" w:color="000000" w:fill="DBE5F1"/>
            <w:vAlign w:val="center"/>
            <w:hideMark/>
          </w:tcPr>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 </w:t>
            </w:r>
          </w:p>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Sasaran</w:t>
            </w:r>
          </w:p>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SKPD</w:t>
            </w:r>
          </w:p>
          <w:p w:rsidR="00AB596C" w:rsidRPr="00E203C5" w:rsidRDefault="00AB596C" w:rsidP="00114B45">
            <w:pPr>
              <w:rPr>
                <w:rFonts w:ascii="Tahoma" w:hAnsi="Tahoma" w:cs="Tahoma"/>
                <w:b/>
                <w:sz w:val="20"/>
                <w:szCs w:val="20"/>
              </w:rPr>
            </w:pPr>
            <w:r w:rsidRPr="00E203C5">
              <w:rPr>
                <w:rFonts w:ascii="Tahoma" w:hAnsi="Tahoma" w:cs="Tahoma"/>
                <w:b/>
                <w:sz w:val="20"/>
                <w:szCs w:val="20"/>
              </w:rPr>
              <w:t> </w:t>
            </w:r>
          </w:p>
        </w:tc>
        <w:tc>
          <w:tcPr>
            <w:tcW w:w="3686" w:type="dxa"/>
            <w:vMerge w:val="restart"/>
            <w:tcBorders>
              <w:top w:val="single" w:sz="8" w:space="0" w:color="auto"/>
              <w:left w:val="nil"/>
              <w:bottom w:val="nil"/>
              <w:right w:val="single" w:sz="8" w:space="0" w:color="auto"/>
            </w:tcBorders>
            <w:shd w:val="clear" w:color="000000" w:fill="DBE5F1"/>
            <w:vAlign w:val="center"/>
            <w:hideMark/>
          </w:tcPr>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 </w:t>
            </w:r>
          </w:p>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 xml:space="preserve">Indikator </w:t>
            </w:r>
          </w:p>
          <w:p w:rsidR="00AB596C" w:rsidRPr="00E203C5" w:rsidRDefault="00AB596C" w:rsidP="00114B45">
            <w:pPr>
              <w:jc w:val="center"/>
              <w:rPr>
                <w:rFonts w:ascii="Tahoma" w:hAnsi="Tahoma" w:cs="Tahoma"/>
                <w:b/>
                <w:sz w:val="20"/>
                <w:szCs w:val="20"/>
              </w:rPr>
            </w:pPr>
            <w:r w:rsidRPr="00E203C5">
              <w:rPr>
                <w:rFonts w:ascii="Tahoma" w:hAnsi="Tahoma" w:cs="Tahoma"/>
                <w:b/>
                <w:sz w:val="20"/>
                <w:szCs w:val="20"/>
              </w:rPr>
              <w:t>Tujuan/Sasaran</w:t>
            </w:r>
          </w:p>
          <w:p w:rsidR="00AB596C" w:rsidRPr="00E203C5" w:rsidRDefault="00AB596C" w:rsidP="00114B45">
            <w:pPr>
              <w:rPr>
                <w:rFonts w:ascii="Tahoma" w:hAnsi="Tahoma" w:cs="Tahoma"/>
                <w:b/>
                <w:sz w:val="20"/>
                <w:szCs w:val="20"/>
              </w:rPr>
            </w:pPr>
            <w:r w:rsidRPr="00E203C5">
              <w:rPr>
                <w:rFonts w:ascii="Tahoma" w:hAnsi="Tahoma" w:cs="Tahoma"/>
                <w:b/>
                <w:sz w:val="20"/>
                <w:szCs w:val="20"/>
              </w:rPr>
              <w:t> </w:t>
            </w:r>
          </w:p>
        </w:tc>
      </w:tr>
      <w:tr w:rsidR="00B70B6B" w:rsidRPr="00E203C5" w:rsidTr="00114B45">
        <w:trPr>
          <w:trHeight w:val="315"/>
        </w:trPr>
        <w:tc>
          <w:tcPr>
            <w:tcW w:w="2235" w:type="dxa"/>
            <w:vMerge/>
            <w:tcBorders>
              <w:left w:val="single" w:sz="8" w:space="0" w:color="auto"/>
              <w:right w:val="single" w:sz="8" w:space="0" w:color="auto"/>
            </w:tcBorders>
            <w:shd w:val="clear" w:color="000000" w:fill="DBE5F1"/>
            <w:vAlign w:val="center"/>
            <w:hideMark/>
          </w:tcPr>
          <w:p w:rsidR="00AB596C" w:rsidRPr="00E203C5" w:rsidRDefault="00AB596C" w:rsidP="00114B45">
            <w:pPr>
              <w:rPr>
                <w:rFonts w:ascii="Tahoma" w:hAnsi="Tahoma" w:cs="Tahoma"/>
                <w:b/>
                <w:sz w:val="20"/>
                <w:szCs w:val="20"/>
              </w:rPr>
            </w:pPr>
          </w:p>
        </w:tc>
        <w:tc>
          <w:tcPr>
            <w:tcW w:w="2551" w:type="dxa"/>
            <w:vMerge/>
            <w:tcBorders>
              <w:left w:val="nil"/>
              <w:right w:val="single" w:sz="8" w:space="0" w:color="auto"/>
            </w:tcBorders>
            <w:shd w:val="clear" w:color="000000" w:fill="DBE5F1"/>
            <w:vAlign w:val="center"/>
            <w:hideMark/>
          </w:tcPr>
          <w:p w:rsidR="00AB596C" w:rsidRPr="00E203C5" w:rsidRDefault="00AB596C" w:rsidP="00114B45">
            <w:pPr>
              <w:rPr>
                <w:rFonts w:ascii="Tahoma" w:hAnsi="Tahoma" w:cs="Tahoma"/>
                <w:b/>
                <w:sz w:val="20"/>
                <w:szCs w:val="20"/>
              </w:rPr>
            </w:pPr>
          </w:p>
        </w:tc>
        <w:tc>
          <w:tcPr>
            <w:tcW w:w="3686" w:type="dxa"/>
            <w:vMerge/>
            <w:tcBorders>
              <w:left w:val="nil"/>
              <w:right w:val="single" w:sz="8" w:space="0" w:color="auto"/>
            </w:tcBorders>
            <w:shd w:val="clear" w:color="000000" w:fill="DBE5F1"/>
            <w:vAlign w:val="center"/>
            <w:hideMark/>
          </w:tcPr>
          <w:p w:rsidR="00AB596C" w:rsidRPr="00E203C5" w:rsidRDefault="00AB596C" w:rsidP="00114B45">
            <w:pPr>
              <w:rPr>
                <w:rFonts w:ascii="Tahoma" w:hAnsi="Tahoma" w:cs="Tahoma"/>
                <w:b/>
                <w:sz w:val="20"/>
                <w:szCs w:val="20"/>
              </w:rPr>
            </w:pPr>
          </w:p>
        </w:tc>
      </w:tr>
      <w:tr w:rsidR="00B70B6B" w:rsidRPr="00E203C5" w:rsidTr="00114B45">
        <w:trPr>
          <w:trHeight w:val="315"/>
        </w:trPr>
        <w:tc>
          <w:tcPr>
            <w:tcW w:w="2235" w:type="dxa"/>
            <w:vMerge/>
            <w:tcBorders>
              <w:left w:val="single" w:sz="8" w:space="0" w:color="auto"/>
              <w:bottom w:val="single" w:sz="8" w:space="0" w:color="auto"/>
              <w:right w:val="single" w:sz="8" w:space="0" w:color="auto"/>
            </w:tcBorders>
            <w:shd w:val="clear" w:color="000000" w:fill="DBE5F1"/>
            <w:vAlign w:val="center"/>
            <w:hideMark/>
          </w:tcPr>
          <w:p w:rsidR="00AB596C" w:rsidRPr="00E203C5" w:rsidRDefault="00AB596C" w:rsidP="00114B45">
            <w:pPr>
              <w:rPr>
                <w:rFonts w:ascii="Tahoma" w:hAnsi="Tahoma" w:cs="Tahoma"/>
                <w:b/>
                <w:sz w:val="20"/>
                <w:szCs w:val="20"/>
              </w:rPr>
            </w:pPr>
          </w:p>
        </w:tc>
        <w:tc>
          <w:tcPr>
            <w:tcW w:w="2551" w:type="dxa"/>
            <w:vMerge/>
            <w:tcBorders>
              <w:left w:val="nil"/>
              <w:bottom w:val="single" w:sz="8" w:space="0" w:color="auto"/>
              <w:right w:val="single" w:sz="8" w:space="0" w:color="auto"/>
            </w:tcBorders>
            <w:shd w:val="clear" w:color="000000" w:fill="DBE5F1"/>
            <w:vAlign w:val="center"/>
            <w:hideMark/>
          </w:tcPr>
          <w:p w:rsidR="00AB596C" w:rsidRPr="00E203C5" w:rsidRDefault="00AB596C" w:rsidP="00114B45">
            <w:pPr>
              <w:rPr>
                <w:rFonts w:ascii="Tahoma" w:hAnsi="Tahoma" w:cs="Tahoma"/>
                <w:b/>
                <w:sz w:val="20"/>
                <w:szCs w:val="20"/>
              </w:rPr>
            </w:pPr>
          </w:p>
        </w:tc>
        <w:tc>
          <w:tcPr>
            <w:tcW w:w="3686" w:type="dxa"/>
            <w:vMerge/>
            <w:tcBorders>
              <w:left w:val="nil"/>
              <w:bottom w:val="single" w:sz="8" w:space="0" w:color="auto"/>
              <w:right w:val="single" w:sz="8" w:space="0" w:color="auto"/>
            </w:tcBorders>
            <w:shd w:val="clear" w:color="000000" w:fill="DBE5F1"/>
            <w:vAlign w:val="center"/>
            <w:hideMark/>
          </w:tcPr>
          <w:p w:rsidR="00AB596C" w:rsidRPr="00E203C5" w:rsidRDefault="00AB596C" w:rsidP="00114B45">
            <w:pPr>
              <w:rPr>
                <w:rFonts w:ascii="Tahoma" w:hAnsi="Tahoma" w:cs="Tahoma"/>
                <w:b/>
                <w:sz w:val="20"/>
                <w:szCs w:val="20"/>
              </w:rPr>
            </w:pPr>
          </w:p>
        </w:tc>
      </w:tr>
      <w:tr w:rsidR="00B70B6B" w:rsidRPr="00E203C5" w:rsidTr="00114B45">
        <w:trPr>
          <w:trHeight w:val="327"/>
        </w:trPr>
        <w:tc>
          <w:tcPr>
            <w:tcW w:w="2235" w:type="dxa"/>
            <w:tcBorders>
              <w:top w:val="nil"/>
              <w:left w:val="single" w:sz="8" w:space="0" w:color="auto"/>
              <w:bottom w:val="single" w:sz="4" w:space="0" w:color="auto"/>
              <w:right w:val="single" w:sz="8" w:space="0" w:color="auto"/>
            </w:tcBorders>
            <w:hideMark/>
          </w:tcPr>
          <w:p w:rsidR="00AB596C" w:rsidRPr="00E203C5" w:rsidRDefault="00AB596C" w:rsidP="00114B45">
            <w:pPr>
              <w:rPr>
                <w:rFonts w:ascii="Tahoma" w:hAnsi="Tahoma" w:cs="Tahoma"/>
                <w:sz w:val="20"/>
                <w:szCs w:val="20"/>
              </w:rPr>
            </w:pPr>
            <w:r w:rsidRPr="00E203C5">
              <w:rPr>
                <w:rFonts w:ascii="Tahoma" w:hAnsi="Tahoma" w:cs="Tahoma"/>
                <w:sz w:val="20"/>
                <w:szCs w:val="20"/>
              </w:rPr>
              <w:t>Meningkatnya kualitas pelayanan Badan Penghubung Provinsi NTB</w:t>
            </w:r>
          </w:p>
        </w:tc>
        <w:tc>
          <w:tcPr>
            <w:tcW w:w="2551" w:type="dxa"/>
            <w:tcBorders>
              <w:top w:val="nil"/>
              <w:left w:val="single" w:sz="8" w:space="0" w:color="auto"/>
              <w:bottom w:val="single" w:sz="4" w:space="0" w:color="auto"/>
              <w:right w:val="single" w:sz="8" w:space="0" w:color="auto"/>
            </w:tcBorders>
            <w:hideMark/>
          </w:tcPr>
          <w:p w:rsidR="00AB596C" w:rsidRPr="00E203C5" w:rsidRDefault="00AB596C" w:rsidP="00114B45">
            <w:pPr>
              <w:rPr>
                <w:rFonts w:ascii="Tahoma" w:hAnsi="Tahoma" w:cs="Tahoma"/>
                <w:sz w:val="20"/>
                <w:szCs w:val="20"/>
              </w:rPr>
            </w:pPr>
            <w:r w:rsidRPr="00E203C5">
              <w:rPr>
                <w:rFonts w:ascii="Tahoma" w:hAnsi="Tahoma" w:cs="Tahoma"/>
                <w:sz w:val="20"/>
                <w:szCs w:val="20"/>
              </w:rPr>
              <w:t> </w:t>
            </w:r>
          </w:p>
        </w:tc>
        <w:tc>
          <w:tcPr>
            <w:tcW w:w="3686" w:type="dxa"/>
            <w:tcBorders>
              <w:top w:val="nil"/>
              <w:left w:val="nil"/>
              <w:bottom w:val="single" w:sz="4" w:space="0" w:color="auto"/>
              <w:right w:val="single" w:sz="8" w:space="0" w:color="auto"/>
            </w:tcBorders>
            <w:hideMark/>
          </w:tcPr>
          <w:p w:rsidR="00AB596C" w:rsidRPr="00E203C5" w:rsidRDefault="00AB596C" w:rsidP="00114B45">
            <w:pPr>
              <w:rPr>
                <w:rFonts w:ascii="Tahoma" w:hAnsi="Tahoma" w:cs="Tahoma"/>
                <w:sz w:val="20"/>
                <w:szCs w:val="20"/>
              </w:rPr>
            </w:pPr>
            <w:r w:rsidRPr="00E203C5">
              <w:rPr>
                <w:rFonts w:ascii="Tahoma" w:hAnsi="Tahoma" w:cs="Tahoma"/>
                <w:sz w:val="20"/>
                <w:szCs w:val="20"/>
              </w:rPr>
              <w:t>Tingkat kepuasan</w:t>
            </w:r>
            <w:r w:rsidRPr="00E203C5">
              <w:rPr>
                <w:rFonts w:ascii="Tahoma" w:hAnsi="Tahoma" w:cs="Tahoma"/>
                <w:sz w:val="20"/>
                <w:szCs w:val="20"/>
                <w:lang w:val="id-ID"/>
              </w:rPr>
              <w:t xml:space="preserve"> </w:t>
            </w:r>
            <w:r w:rsidRPr="00E203C5">
              <w:rPr>
                <w:rFonts w:ascii="Tahoma" w:hAnsi="Tahoma" w:cs="Tahoma"/>
                <w:sz w:val="20"/>
                <w:szCs w:val="20"/>
              </w:rPr>
              <w:t xml:space="preserve"> masyarakat terhadap pelayanan Badan Penghubung Daerah</w:t>
            </w:r>
          </w:p>
        </w:tc>
      </w:tr>
      <w:tr w:rsidR="00B70B6B" w:rsidRPr="00E203C5" w:rsidTr="00114B45">
        <w:trPr>
          <w:trHeight w:val="559"/>
        </w:trPr>
        <w:tc>
          <w:tcPr>
            <w:tcW w:w="2235" w:type="dxa"/>
            <w:tcBorders>
              <w:top w:val="single" w:sz="4" w:space="0" w:color="auto"/>
              <w:left w:val="single" w:sz="8" w:space="0" w:color="auto"/>
              <w:bottom w:val="single" w:sz="8" w:space="0" w:color="000000"/>
              <w:right w:val="single" w:sz="8" w:space="0" w:color="auto"/>
            </w:tcBorders>
            <w:vAlign w:val="center"/>
            <w:hideMark/>
          </w:tcPr>
          <w:p w:rsidR="00AB596C" w:rsidRPr="00E203C5" w:rsidRDefault="00AB596C" w:rsidP="00114B45">
            <w:pPr>
              <w:rPr>
                <w:rFonts w:ascii="Tahoma" w:hAnsi="Tahoma" w:cs="Tahoma"/>
                <w:sz w:val="20"/>
                <w:szCs w:val="20"/>
              </w:rPr>
            </w:pPr>
          </w:p>
        </w:tc>
        <w:tc>
          <w:tcPr>
            <w:tcW w:w="2551" w:type="dxa"/>
            <w:tcBorders>
              <w:top w:val="single" w:sz="4" w:space="0" w:color="auto"/>
              <w:left w:val="single" w:sz="8" w:space="0" w:color="auto"/>
              <w:bottom w:val="single" w:sz="8" w:space="0" w:color="000000"/>
              <w:right w:val="single" w:sz="8" w:space="0" w:color="auto"/>
            </w:tcBorders>
            <w:hideMark/>
          </w:tcPr>
          <w:p w:rsidR="00AB596C" w:rsidRPr="00E203C5" w:rsidRDefault="00AB596C" w:rsidP="00114B45">
            <w:pPr>
              <w:rPr>
                <w:rFonts w:ascii="Tahoma" w:hAnsi="Tahoma" w:cs="Tahoma"/>
                <w:sz w:val="20"/>
                <w:szCs w:val="20"/>
              </w:rPr>
            </w:pPr>
            <w:r w:rsidRPr="00E203C5">
              <w:rPr>
                <w:rFonts w:ascii="Tahoma" w:hAnsi="Tahoma" w:cs="Tahoma"/>
                <w:sz w:val="20"/>
                <w:szCs w:val="20"/>
              </w:rPr>
              <w:t>Meningkatnya kualitas pelayanan wisma NTB</w:t>
            </w:r>
          </w:p>
        </w:tc>
        <w:tc>
          <w:tcPr>
            <w:tcW w:w="3686" w:type="dxa"/>
            <w:tcBorders>
              <w:top w:val="single" w:sz="4" w:space="0" w:color="auto"/>
              <w:left w:val="nil"/>
              <w:bottom w:val="single" w:sz="8" w:space="0" w:color="auto"/>
              <w:right w:val="single" w:sz="8" w:space="0" w:color="auto"/>
            </w:tcBorders>
            <w:hideMark/>
          </w:tcPr>
          <w:p w:rsidR="00AB596C" w:rsidRPr="00E203C5" w:rsidRDefault="00AB596C" w:rsidP="00114B45">
            <w:pPr>
              <w:rPr>
                <w:rFonts w:ascii="Tahoma" w:hAnsi="Tahoma" w:cs="Tahoma"/>
                <w:sz w:val="20"/>
                <w:szCs w:val="20"/>
                <w:lang w:val="id-ID"/>
              </w:rPr>
            </w:pPr>
            <w:r w:rsidRPr="00E203C5">
              <w:rPr>
                <w:rFonts w:ascii="Tahoma" w:hAnsi="Tahoma" w:cs="Tahoma"/>
                <w:sz w:val="20"/>
                <w:szCs w:val="20"/>
              </w:rPr>
              <w:t xml:space="preserve">Tingkat kepuasan </w:t>
            </w:r>
            <w:r w:rsidRPr="00E203C5">
              <w:rPr>
                <w:rFonts w:ascii="Tahoma" w:hAnsi="Tahoma" w:cs="Tahoma"/>
                <w:sz w:val="20"/>
                <w:szCs w:val="20"/>
                <w:lang w:val="id-ID"/>
              </w:rPr>
              <w:t xml:space="preserve"> </w:t>
            </w:r>
            <w:r w:rsidRPr="00E203C5">
              <w:rPr>
                <w:rFonts w:ascii="Tahoma" w:hAnsi="Tahoma" w:cs="Tahoma"/>
                <w:sz w:val="20"/>
                <w:szCs w:val="20"/>
              </w:rPr>
              <w:t>pelayanan tamu wisma NTB</w:t>
            </w:r>
            <w:r w:rsidRPr="00E203C5">
              <w:rPr>
                <w:rFonts w:ascii="Tahoma" w:hAnsi="Tahoma" w:cs="Tahoma"/>
                <w:sz w:val="20"/>
                <w:szCs w:val="20"/>
                <w:lang w:val="id-ID"/>
              </w:rPr>
              <w:t xml:space="preserve"> </w:t>
            </w:r>
          </w:p>
        </w:tc>
      </w:tr>
      <w:tr w:rsidR="00B70B6B" w:rsidRPr="00E203C5" w:rsidTr="00114B45">
        <w:trPr>
          <w:trHeight w:val="480"/>
        </w:trPr>
        <w:tc>
          <w:tcPr>
            <w:tcW w:w="2235" w:type="dxa"/>
            <w:tcBorders>
              <w:top w:val="nil"/>
              <w:left w:val="single" w:sz="8" w:space="0" w:color="auto"/>
              <w:bottom w:val="single" w:sz="4" w:space="0" w:color="auto"/>
              <w:right w:val="single" w:sz="8" w:space="0" w:color="auto"/>
            </w:tcBorders>
            <w:hideMark/>
          </w:tcPr>
          <w:p w:rsidR="00AB596C" w:rsidRPr="00E203C5" w:rsidRDefault="00AB596C" w:rsidP="00114B45">
            <w:pPr>
              <w:rPr>
                <w:rFonts w:ascii="Tahoma" w:hAnsi="Tahoma" w:cs="Tahoma"/>
                <w:sz w:val="20"/>
                <w:szCs w:val="20"/>
              </w:rPr>
            </w:pPr>
            <w:r w:rsidRPr="00E203C5">
              <w:rPr>
                <w:rFonts w:ascii="Tahoma" w:hAnsi="Tahoma" w:cs="Tahoma"/>
                <w:sz w:val="20"/>
                <w:szCs w:val="20"/>
              </w:rPr>
              <w:t> </w:t>
            </w:r>
          </w:p>
        </w:tc>
        <w:tc>
          <w:tcPr>
            <w:tcW w:w="2551" w:type="dxa"/>
            <w:tcBorders>
              <w:top w:val="nil"/>
              <w:left w:val="nil"/>
              <w:bottom w:val="single" w:sz="4" w:space="0" w:color="auto"/>
              <w:right w:val="single" w:sz="8" w:space="0" w:color="auto"/>
            </w:tcBorders>
            <w:hideMark/>
          </w:tcPr>
          <w:p w:rsidR="00AB596C" w:rsidRPr="00E203C5" w:rsidRDefault="00AB596C" w:rsidP="00114B45">
            <w:pPr>
              <w:rPr>
                <w:rFonts w:ascii="Tahoma" w:hAnsi="Tahoma" w:cs="Tahoma"/>
                <w:sz w:val="20"/>
                <w:szCs w:val="20"/>
              </w:rPr>
            </w:pPr>
            <w:r w:rsidRPr="00E203C5">
              <w:rPr>
                <w:rFonts w:ascii="Tahoma" w:hAnsi="Tahoma" w:cs="Tahoma"/>
                <w:sz w:val="20"/>
                <w:szCs w:val="20"/>
              </w:rPr>
              <w:t>Meningkatnya kualitas pelayanan anjungan NTB di TMII</w:t>
            </w:r>
          </w:p>
        </w:tc>
        <w:tc>
          <w:tcPr>
            <w:tcW w:w="3686" w:type="dxa"/>
            <w:tcBorders>
              <w:top w:val="nil"/>
              <w:left w:val="nil"/>
              <w:bottom w:val="single" w:sz="4" w:space="0" w:color="auto"/>
              <w:right w:val="single" w:sz="8" w:space="0" w:color="auto"/>
            </w:tcBorders>
            <w:hideMark/>
          </w:tcPr>
          <w:p w:rsidR="00AB596C" w:rsidRPr="00E203C5" w:rsidRDefault="00AB596C" w:rsidP="00114B45">
            <w:pPr>
              <w:rPr>
                <w:rFonts w:ascii="Tahoma" w:hAnsi="Tahoma" w:cs="Tahoma"/>
                <w:sz w:val="20"/>
                <w:szCs w:val="20"/>
              </w:rPr>
            </w:pPr>
            <w:r w:rsidRPr="00E203C5">
              <w:rPr>
                <w:rFonts w:ascii="Tahoma" w:hAnsi="Tahoma" w:cs="Tahoma"/>
                <w:sz w:val="20"/>
                <w:szCs w:val="20"/>
              </w:rPr>
              <w:t xml:space="preserve">Tingkat kepuasan </w:t>
            </w:r>
            <w:r w:rsidRPr="00E203C5">
              <w:rPr>
                <w:rFonts w:ascii="Tahoma" w:hAnsi="Tahoma" w:cs="Tahoma"/>
                <w:sz w:val="20"/>
                <w:szCs w:val="20"/>
                <w:lang w:val="id-ID"/>
              </w:rPr>
              <w:t xml:space="preserve"> </w:t>
            </w:r>
            <w:r w:rsidRPr="00E203C5">
              <w:rPr>
                <w:rFonts w:ascii="Tahoma" w:hAnsi="Tahoma" w:cs="Tahoma"/>
                <w:sz w:val="20"/>
                <w:szCs w:val="20"/>
              </w:rPr>
              <w:t>pelayanan pengunjung anjungan NTB di TMII</w:t>
            </w:r>
          </w:p>
        </w:tc>
      </w:tr>
      <w:tr w:rsidR="00B70B6B" w:rsidRPr="00E203C5" w:rsidTr="00114B45">
        <w:trPr>
          <w:trHeight w:val="461"/>
        </w:trPr>
        <w:tc>
          <w:tcPr>
            <w:tcW w:w="2235" w:type="dxa"/>
            <w:vMerge w:val="restart"/>
            <w:tcBorders>
              <w:top w:val="single" w:sz="4" w:space="0" w:color="auto"/>
              <w:left w:val="single" w:sz="8" w:space="0" w:color="auto"/>
              <w:right w:val="single" w:sz="8" w:space="0" w:color="auto"/>
            </w:tcBorders>
            <w:hideMark/>
          </w:tcPr>
          <w:p w:rsidR="00AB596C" w:rsidRPr="00E203C5" w:rsidRDefault="00AB596C" w:rsidP="00114B45">
            <w:pPr>
              <w:pStyle w:val="Default"/>
              <w:rPr>
                <w:rFonts w:ascii="Tahoma" w:hAnsi="Tahoma" w:cs="Tahoma"/>
                <w:color w:val="auto"/>
                <w:sz w:val="20"/>
                <w:szCs w:val="20"/>
                <w:lang w:val="id-ID"/>
              </w:rPr>
            </w:pPr>
            <w:r w:rsidRPr="00E203C5">
              <w:rPr>
                <w:rFonts w:ascii="Tahoma" w:hAnsi="Tahoma" w:cs="Tahoma"/>
                <w:bCs/>
                <w:color w:val="auto"/>
                <w:sz w:val="20"/>
                <w:szCs w:val="20"/>
              </w:rPr>
              <w:t xml:space="preserve">Meningkatnya Kualitas Pelayanan kepada masyarakat </w:t>
            </w:r>
            <w:r w:rsidRPr="00E203C5">
              <w:rPr>
                <w:rFonts w:ascii="Tahoma" w:hAnsi="Tahoma" w:cs="Tahoma"/>
                <w:bCs/>
                <w:color w:val="auto"/>
                <w:sz w:val="20"/>
                <w:szCs w:val="20"/>
                <w:lang w:val="id-ID"/>
              </w:rPr>
              <w:t>*</w:t>
            </w:r>
          </w:p>
          <w:p w:rsidR="00AB596C" w:rsidRPr="00E203C5" w:rsidRDefault="00AB596C" w:rsidP="00114B45">
            <w:pPr>
              <w:pStyle w:val="Default"/>
              <w:rPr>
                <w:rFonts w:ascii="Tahoma" w:hAnsi="Tahoma" w:cs="Tahoma"/>
                <w:color w:val="auto"/>
                <w:sz w:val="20"/>
                <w:szCs w:val="20"/>
              </w:rPr>
            </w:pPr>
          </w:p>
        </w:tc>
        <w:tc>
          <w:tcPr>
            <w:tcW w:w="2551" w:type="dxa"/>
            <w:vMerge w:val="restart"/>
            <w:tcBorders>
              <w:top w:val="single" w:sz="4" w:space="0" w:color="auto"/>
              <w:left w:val="nil"/>
              <w:right w:val="single" w:sz="8" w:space="0" w:color="auto"/>
            </w:tcBorders>
            <w:hideMark/>
          </w:tcPr>
          <w:p w:rsidR="00AB596C" w:rsidRPr="00E203C5" w:rsidRDefault="00AB596C" w:rsidP="00114B45">
            <w:pPr>
              <w:pStyle w:val="Default"/>
              <w:rPr>
                <w:rFonts w:ascii="Tahoma" w:hAnsi="Tahoma" w:cs="Tahoma"/>
                <w:color w:val="auto"/>
                <w:sz w:val="20"/>
                <w:szCs w:val="20"/>
                <w:lang w:val="id-ID"/>
              </w:rPr>
            </w:pPr>
            <w:r w:rsidRPr="00E203C5">
              <w:rPr>
                <w:rFonts w:ascii="Tahoma" w:hAnsi="Tahoma" w:cs="Tahoma"/>
                <w:color w:val="auto"/>
                <w:sz w:val="20"/>
                <w:szCs w:val="20"/>
              </w:rPr>
              <w:t>Meningkatkan Minat Masyarakat Nusantara atas Potensi pariwisata, seni dan kebudayaan daerah NTB</w:t>
            </w:r>
            <w:r w:rsidRPr="00E203C5">
              <w:rPr>
                <w:rFonts w:ascii="Tahoma" w:hAnsi="Tahoma" w:cs="Tahoma"/>
                <w:bCs/>
                <w:color w:val="auto"/>
                <w:sz w:val="20"/>
                <w:szCs w:val="20"/>
                <w:lang w:val="id-ID"/>
              </w:rPr>
              <w:t xml:space="preserve"> *</w:t>
            </w:r>
          </w:p>
          <w:p w:rsidR="00AB596C" w:rsidRPr="00E203C5" w:rsidRDefault="00AB596C" w:rsidP="00114B45">
            <w:pPr>
              <w:rPr>
                <w:rFonts w:ascii="Tahoma" w:hAnsi="Tahoma" w:cs="Tahoma"/>
                <w:sz w:val="20"/>
                <w:szCs w:val="20"/>
                <w:lang w:val="id-ID"/>
              </w:rPr>
            </w:pPr>
          </w:p>
        </w:tc>
        <w:tc>
          <w:tcPr>
            <w:tcW w:w="3686" w:type="dxa"/>
            <w:tcBorders>
              <w:top w:val="nil"/>
              <w:left w:val="nil"/>
              <w:bottom w:val="single" w:sz="4" w:space="0" w:color="auto"/>
              <w:right w:val="single" w:sz="8" w:space="0" w:color="auto"/>
            </w:tcBorders>
            <w:hideMark/>
          </w:tcPr>
          <w:p w:rsidR="00AB596C" w:rsidRPr="00E203C5" w:rsidRDefault="00AB596C" w:rsidP="00114B45">
            <w:pPr>
              <w:rPr>
                <w:rFonts w:ascii="Tahoma" w:hAnsi="Tahoma" w:cs="Tahoma"/>
                <w:sz w:val="20"/>
                <w:szCs w:val="20"/>
                <w:lang w:val="id-ID"/>
              </w:rPr>
            </w:pPr>
            <w:r w:rsidRPr="00E203C5">
              <w:rPr>
                <w:rFonts w:ascii="Tahoma" w:hAnsi="Tahoma" w:cs="Tahoma"/>
                <w:sz w:val="20"/>
                <w:szCs w:val="20"/>
                <w:lang w:val="id-ID"/>
              </w:rPr>
              <w:t>Jumlah kunjungan wisatawan pada anjungan daerah NTB di Jakarta*</w:t>
            </w:r>
          </w:p>
        </w:tc>
      </w:tr>
      <w:tr w:rsidR="00B70B6B" w:rsidRPr="00E203C5" w:rsidTr="00114B45">
        <w:trPr>
          <w:trHeight w:val="461"/>
        </w:trPr>
        <w:tc>
          <w:tcPr>
            <w:tcW w:w="2235" w:type="dxa"/>
            <w:vMerge/>
            <w:tcBorders>
              <w:left w:val="single" w:sz="8" w:space="0" w:color="auto"/>
              <w:right w:val="single" w:sz="8" w:space="0" w:color="auto"/>
            </w:tcBorders>
            <w:vAlign w:val="center"/>
            <w:hideMark/>
          </w:tcPr>
          <w:p w:rsidR="00AB596C" w:rsidRPr="00E203C5" w:rsidRDefault="00AB596C" w:rsidP="00114B45">
            <w:pPr>
              <w:pStyle w:val="Default"/>
              <w:rPr>
                <w:rFonts w:ascii="Tahoma" w:hAnsi="Tahoma" w:cs="Tahoma"/>
                <w:color w:val="auto"/>
                <w:sz w:val="20"/>
                <w:szCs w:val="20"/>
                <w:lang w:val="id-ID"/>
              </w:rPr>
            </w:pPr>
          </w:p>
        </w:tc>
        <w:tc>
          <w:tcPr>
            <w:tcW w:w="2551" w:type="dxa"/>
            <w:vMerge/>
            <w:tcBorders>
              <w:left w:val="nil"/>
              <w:right w:val="single" w:sz="8" w:space="0" w:color="auto"/>
            </w:tcBorders>
            <w:hideMark/>
          </w:tcPr>
          <w:p w:rsidR="00AB596C" w:rsidRPr="00E203C5" w:rsidRDefault="00AB596C" w:rsidP="00114B45">
            <w:pPr>
              <w:rPr>
                <w:rFonts w:ascii="Tahoma" w:hAnsi="Tahoma" w:cs="Tahoma"/>
                <w:sz w:val="20"/>
                <w:szCs w:val="20"/>
                <w:lang w:val="id-ID"/>
              </w:rPr>
            </w:pPr>
          </w:p>
        </w:tc>
        <w:tc>
          <w:tcPr>
            <w:tcW w:w="3686" w:type="dxa"/>
            <w:tcBorders>
              <w:top w:val="single" w:sz="4" w:space="0" w:color="auto"/>
              <w:left w:val="nil"/>
              <w:bottom w:val="single" w:sz="4" w:space="0" w:color="auto"/>
              <w:right w:val="single" w:sz="8" w:space="0" w:color="auto"/>
            </w:tcBorders>
            <w:hideMark/>
          </w:tcPr>
          <w:p w:rsidR="00AB596C" w:rsidRPr="00E203C5" w:rsidRDefault="00AB596C" w:rsidP="00114B45">
            <w:pPr>
              <w:rPr>
                <w:rFonts w:ascii="Tahoma" w:hAnsi="Tahoma" w:cs="Tahoma"/>
                <w:sz w:val="20"/>
                <w:szCs w:val="20"/>
                <w:lang w:val="id-ID"/>
              </w:rPr>
            </w:pPr>
            <w:r w:rsidRPr="00E203C5">
              <w:rPr>
                <w:rFonts w:ascii="Tahoma" w:hAnsi="Tahoma" w:cs="Tahoma"/>
                <w:sz w:val="20"/>
                <w:szCs w:val="20"/>
                <w:lang w:val="id-ID"/>
              </w:rPr>
              <w:t>Jumlah Penyelenggaraan event seni dan budaya pada anjungan NTB di TMII*</w:t>
            </w:r>
          </w:p>
        </w:tc>
      </w:tr>
      <w:tr w:rsidR="00B70B6B" w:rsidRPr="00E203C5" w:rsidTr="00114B45">
        <w:trPr>
          <w:trHeight w:val="461"/>
        </w:trPr>
        <w:tc>
          <w:tcPr>
            <w:tcW w:w="2235" w:type="dxa"/>
            <w:vMerge/>
            <w:tcBorders>
              <w:left w:val="single" w:sz="8" w:space="0" w:color="auto"/>
              <w:bottom w:val="single" w:sz="4" w:space="0" w:color="auto"/>
              <w:right w:val="single" w:sz="8" w:space="0" w:color="auto"/>
            </w:tcBorders>
            <w:vAlign w:val="center"/>
            <w:hideMark/>
          </w:tcPr>
          <w:p w:rsidR="00AB596C" w:rsidRPr="00E203C5" w:rsidRDefault="00AB596C" w:rsidP="00114B45">
            <w:pPr>
              <w:pStyle w:val="Default"/>
              <w:rPr>
                <w:rFonts w:ascii="Tahoma" w:hAnsi="Tahoma" w:cs="Tahoma"/>
                <w:color w:val="auto"/>
                <w:sz w:val="20"/>
                <w:szCs w:val="20"/>
                <w:lang w:val="id-ID"/>
              </w:rPr>
            </w:pPr>
          </w:p>
        </w:tc>
        <w:tc>
          <w:tcPr>
            <w:tcW w:w="2551" w:type="dxa"/>
            <w:vMerge/>
            <w:tcBorders>
              <w:left w:val="nil"/>
              <w:bottom w:val="single" w:sz="4" w:space="0" w:color="auto"/>
              <w:right w:val="single" w:sz="8" w:space="0" w:color="auto"/>
            </w:tcBorders>
            <w:hideMark/>
          </w:tcPr>
          <w:p w:rsidR="00AB596C" w:rsidRPr="00E203C5" w:rsidRDefault="00AB596C" w:rsidP="00114B45">
            <w:pPr>
              <w:rPr>
                <w:rFonts w:ascii="Tahoma" w:hAnsi="Tahoma" w:cs="Tahoma"/>
                <w:sz w:val="20"/>
                <w:szCs w:val="20"/>
                <w:lang w:val="id-ID"/>
              </w:rPr>
            </w:pPr>
          </w:p>
        </w:tc>
        <w:tc>
          <w:tcPr>
            <w:tcW w:w="3686" w:type="dxa"/>
            <w:tcBorders>
              <w:top w:val="single" w:sz="4" w:space="0" w:color="auto"/>
              <w:left w:val="nil"/>
              <w:bottom w:val="single" w:sz="4" w:space="0" w:color="auto"/>
              <w:right w:val="single" w:sz="8" w:space="0" w:color="auto"/>
            </w:tcBorders>
            <w:hideMark/>
          </w:tcPr>
          <w:p w:rsidR="00AB596C" w:rsidRPr="00E203C5" w:rsidRDefault="00AB596C" w:rsidP="00114B45">
            <w:pPr>
              <w:rPr>
                <w:rFonts w:ascii="Tahoma" w:hAnsi="Tahoma" w:cs="Tahoma"/>
                <w:sz w:val="20"/>
                <w:szCs w:val="20"/>
                <w:lang w:val="id-ID"/>
              </w:rPr>
            </w:pPr>
            <w:r w:rsidRPr="00E203C5">
              <w:rPr>
                <w:rFonts w:ascii="Tahoma" w:hAnsi="Tahoma" w:cs="Tahoma"/>
                <w:sz w:val="20"/>
                <w:szCs w:val="20"/>
                <w:lang w:val="id-ID"/>
              </w:rPr>
              <w:t>Jumlah layanan fasilitasi dan koordinasi tugas kedinasan Gubernur, Wakil Gubernur, Ketua DPRD dan Sekretaris Daerah Provinsi NTB di Jakarta dan sekitarnya*</w:t>
            </w:r>
          </w:p>
        </w:tc>
      </w:tr>
    </w:tbl>
    <w:p w:rsidR="00E73330" w:rsidRPr="00E203C5" w:rsidRDefault="00AB596C" w:rsidP="00AB596C">
      <w:pPr>
        <w:spacing w:line="360" w:lineRule="auto"/>
        <w:rPr>
          <w:rFonts w:ascii="Tahoma" w:hAnsi="Tahoma" w:cs="Tahoma"/>
          <w:bCs/>
          <w:sz w:val="22"/>
          <w:szCs w:val="22"/>
          <w:lang w:val="id-ID"/>
        </w:rPr>
      </w:pPr>
      <w:r w:rsidRPr="00E203C5">
        <w:rPr>
          <w:rFonts w:ascii="Tahoma" w:hAnsi="Tahoma" w:cs="Tahoma"/>
          <w:bCs/>
          <w:sz w:val="22"/>
          <w:szCs w:val="22"/>
          <w:lang w:val="id-ID"/>
        </w:rPr>
        <w:t>Keterangan : * Tujuan sasaran dan indikator awal sebelum reviu Kemenpan RB.</w:t>
      </w:r>
    </w:p>
    <w:p w:rsidR="00E73330" w:rsidRPr="00E203C5" w:rsidRDefault="00E73330" w:rsidP="00D552B9">
      <w:pPr>
        <w:autoSpaceDE w:val="0"/>
        <w:autoSpaceDN w:val="0"/>
        <w:adjustRightInd w:val="0"/>
        <w:rPr>
          <w:rFonts w:ascii="Tahoma" w:hAnsi="Tahoma" w:cs="Tahoma"/>
          <w:sz w:val="22"/>
          <w:szCs w:val="22"/>
          <w:lang w:val="id-ID"/>
        </w:rPr>
      </w:pPr>
    </w:p>
    <w:p w:rsidR="00E73330" w:rsidRDefault="00E73330" w:rsidP="00E73330">
      <w:pPr>
        <w:autoSpaceDE w:val="0"/>
        <w:autoSpaceDN w:val="0"/>
        <w:adjustRightInd w:val="0"/>
        <w:spacing w:line="360" w:lineRule="auto"/>
        <w:ind w:left="360" w:firstLine="720"/>
        <w:jc w:val="both"/>
        <w:rPr>
          <w:rFonts w:ascii="Tahoma" w:hAnsi="Tahoma" w:cs="Tahoma"/>
          <w:bCs/>
          <w:sz w:val="22"/>
          <w:szCs w:val="22"/>
          <w:lang w:val="id-ID"/>
        </w:rPr>
      </w:pPr>
      <w:r w:rsidRPr="00E203C5">
        <w:rPr>
          <w:rFonts w:ascii="Tahoma" w:hAnsi="Tahoma" w:cs="Tahoma"/>
          <w:bCs/>
          <w:sz w:val="22"/>
          <w:szCs w:val="22"/>
          <w:lang w:val="id-ID"/>
        </w:rPr>
        <w:t>Kebijakan yang ditetapkan Badan Penghubung Daerah dalam mewujudkan tujuan dan sasaran tersebut adalah “Profesional dalam pelayanan prima dalam koordinasi serta promosi informasi kesenian daerah”.</w:t>
      </w:r>
    </w:p>
    <w:p w:rsidR="00AF2032" w:rsidRDefault="00AF2032" w:rsidP="00E73330">
      <w:pPr>
        <w:autoSpaceDE w:val="0"/>
        <w:autoSpaceDN w:val="0"/>
        <w:adjustRightInd w:val="0"/>
        <w:spacing w:line="360" w:lineRule="auto"/>
        <w:ind w:left="360" w:firstLine="720"/>
        <w:jc w:val="both"/>
        <w:rPr>
          <w:rFonts w:ascii="Tahoma" w:hAnsi="Tahoma" w:cs="Tahoma"/>
          <w:bCs/>
          <w:sz w:val="22"/>
          <w:szCs w:val="22"/>
          <w:lang w:val="id-ID"/>
        </w:rPr>
      </w:pPr>
    </w:p>
    <w:p w:rsidR="00AF2032" w:rsidRPr="00AF2032" w:rsidRDefault="00AF2032" w:rsidP="00AF2032">
      <w:pPr>
        <w:pStyle w:val="ListParagraph"/>
        <w:numPr>
          <w:ilvl w:val="0"/>
          <w:numId w:val="45"/>
        </w:numPr>
        <w:autoSpaceDE w:val="0"/>
        <w:autoSpaceDN w:val="0"/>
        <w:adjustRightInd w:val="0"/>
        <w:spacing w:line="360" w:lineRule="auto"/>
        <w:ind w:left="426" w:hanging="426"/>
        <w:jc w:val="both"/>
        <w:rPr>
          <w:rFonts w:ascii="Tahoma" w:hAnsi="Tahoma" w:cs="Tahoma"/>
          <w:bCs/>
          <w:lang w:val="id-ID"/>
        </w:rPr>
      </w:pPr>
      <w:r>
        <w:rPr>
          <w:rFonts w:ascii="Tahoma" w:hAnsi="Tahoma" w:cs="Tahoma"/>
          <w:b/>
          <w:lang w:val="id-ID"/>
        </w:rPr>
        <w:t>INDIKATOR KINERJA UTAMA</w:t>
      </w:r>
    </w:p>
    <w:p w:rsid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r>
        <w:rPr>
          <w:rFonts w:ascii="Tahoma" w:hAnsi="Tahoma" w:cs="Tahoma"/>
          <w:lang w:val="id-ID"/>
        </w:rPr>
        <w:t xml:space="preserve">Dalam mencapai tujuan sasaran tersebut, ditetapkan indikator kinerja utama dalam mengukur, menghitung sumber data atas pencapaian yang diperoleh Badan Penghubung Daerah Provinsi NTB </w:t>
      </w:r>
      <w:r w:rsidRPr="00E203C5">
        <w:rPr>
          <w:rFonts w:ascii="Tahoma" w:hAnsi="Tahoma" w:cs="Tahoma"/>
          <w:lang w:val="es-ES"/>
        </w:rPr>
        <w:t>.</w:t>
      </w:r>
    </w:p>
    <w:p w:rsid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p>
    <w:p w:rsid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p>
    <w:p w:rsid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p>
    <w:p w:rsid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p>
    <w:p w:rsid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p>
    <w:p w:rsid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p>
    <w:p w:rsidR="00AF2032" w:rsidRPr="00AF2032" w:rsidRDefault="00AF2032" w:rsidP="00AF2032">
      <w:pPr>
        <w:pStyle w:val="ListParagraph"/>
        <w:autoSpaceDE w:val="0"/>
        <w:autoSpaceDN w:val="0"/>
        <w:adjustRightInd w:val="0"/>
        <w:spacing w:line="360" w:lineRule="auto"/>
        <w:ind w:left="426" w:firstLine="708"/>
        <w:jc w:val="both"/>
        <w:rPr>
          <w:rFonts w:ascii="Tahoma" w:hAnsi="Tahoma" w:cs="Tahoma"/>
          <w:lang w:val="id-ID"/>
        </w:rPr>
      </w:pPr>
    </w:p>
    <w:p w:rsidR="00AF2032" w:rsidRPr="00E203C5" w:rsidRDefault="00AF2032" w:rsidP="00AF2032">
      <w:pPr>
        <w:jc w:val="center"/>
        <w:rPr>
          <w:rFonts w:ascii="Tahoma" w:hAnsi="Tahoma" w:cs="Tahoma"/>
          <w:bCs/>
          <w:sz w:val="22"/>
          <w:szCs w:val="22"/>
          <w:lang w:val="de-DE"/>
        </w:rPr>
      </w:pPr>
      <w:r w:rsidRPr="00E203C5">
        <w:rPr>
          <w:rFonts w:ascii="Tahoma" w:hAnsi="Tahoma" w:cs="Tahoma"/>
          <w:bCs/>
          <w:sz w:val="22"/>
          <w:szCs w:val="22"/>
          <w:lang w:val="de-DE"/>
        </w:rPr>
        <w:lastRenderedPageBreak/>
        <w:t xml:space="preserve">Tabel </w:t>
      </w:r>
      <w:r w:rsidRPr="00E203C5">
        <w:rPr>
          <w:rFonts w:ascii="Tahoma" w:hAnsi="Tahoma" w:cs="Tahoma"/>
          <w:bCs/>
          <w:sz w:val="22"/>
          <w:szCs w:val="22"/>
          <w:lang w:val="id-ID"/>
        </w:rPr>
        <w:t>2</w:t>
      </w:r>
      <w:r w:rsidRPr="00E203C5">
        <w:rPr>
          <w:rFonts w:ascii="Tahoma" w:hAnsi="Tahoma" w:cs="Tahoma"/>
          <w:bCs/>
          <w:sz w:val="22"/>
          <w:szCs w:val="22"/>
          <w:lang w:val="de-DE"/>
        </w:rPr>
        <w:t>.</w:t>
      </w:r>
      <w:r w:rsidRPr="00E203C5">
        <w:rPr>
          <w:rFonts w:ascii="Tahoma" w:hAnsi="Tahoma" w:cs="Tahoma"/>
          <w:bCs/>
          <w:sz w:val="22"/>
          <w:szCs w:val="22"/>
          <w:lang w:val="id-ID"/>
        </w:rPr>
        <w:t xml:space="preserve">2. </w:t>
      </w:r>
      <w:r w:rsidR="00E74BB3">
        <w:rPr>
          <w:rFonts w:ascii="Tahoma" w:hAnsi="Tahoma" w:cs="Tahoma"/>
          <w:bCs/>
          <w:sz w:val="22"/>
          <w:szCs w:val="22"/>
          <w:lang w:val="id-ID"/>
        </w:rPr>
        <w:t>Indikator Kinerja Utama</w:t>
      </w:r>
      <w:r w:rsidR="00E74BB3">
        <w:rPr>
          <w:rFonts w:ascii="Tahoma" w:hAnsi="Tahoma" w:cs="Tahoma"/>
          <w:bCs/>
          <w:sz w:val="22"/>
          <w:szCs w:val="22"/>
          <w:lang w:val="de-DE"/>
        </w:rPr>
        <w:t xml:space="preserve"> (</w:t>
      </w:r>
      <w:r w:rsidR="00E74BB3">
        <w:rPr>
          <w:rFonts w:ascii="Tahoma" w:hAnsi="Tahoma" w:cs="Tahoma"/>
          <w:bCs/>
          <w:sz w:val="22"/>
          <w:szCs w:val="22"/>
          <w:lang w:val="id-ID"/>
        </w:rPr>
        <w:t>IKU</w:t>
      </w:r>
      <w:r w:rsidRPr="00E203C5">
        <w:rPr>
          <w:rFonts w:ascii="Tahoma" w:hAnsi="Tahoma" w:cs="Tahoma"/>
          <w:bCs/>
          <w:sz w:val="22"/>
          <w:szCs w:val="22"/>
          <w:lang w:val="de-DE"/>
        </w:rPr>
        <w:t>)</w:t>
      </w:r>
    </w:p>
    <w:p w:rsidR="00AF2032" w:rsidRPr="00AF2032" w:rsidRDefault="00AF2032" w:rsidP="00E74BB3">
      <w:pPr>
        <w:pStyle w:val="ListParagraph"/>
        <w:autoSpaceDE w:val="0"/>
        <w:autoSpaceDN w:val="0"/>
        <w:adjustRightInd w:val="0"/>
        <w:spacing w:after="0" w:line="360" w:lineRule="auto"/>
        <w:ind w:left="426" w:firstLine="708"/>
        <w:jc w:val="both"/>
        <w:rPr>
          <w:rFonts w:ascii="Tahoma" w:hAnsi="Tahoma" w:cs="Tahoma"/>
          <w:bCs/>
          <w:lang w:val="id-ID"/>
        </w:rPr>
      </w:pPr>
      <w:r w:rsidRPr="00E203C5">
        <w:rPr>
          <w:rFonts w:ascii="Tahoma" w:hAnsi="Tahoma" w:cs="Tahoma"/>
          <w:bCs/>
          <w:lang w:val="de-DE"/>
        </w:rPr>
        <w:t>Badan Penghubung Daerah Provinsi Nusa Tenggara Barat Tahun 20</w:t>
      </w:r>
      <w:r w:rsidRPr="00E203C5">
        <w:rPr>
          <w:rFonts w:ascii="Tahoma" w:hAnsi="Tahoma" w:cs="Tahoma"/>
          <w:bCs/>
          <w:lang w:val="id-ID"/>
        </w:rPr>
        <w:t>2</w:t>
      </w:r>
      <w:r w:rsidRPr="00E203C5">
        <w:rPr>
          <w:rFonts w:ascii="Tahoma" w:hAnsi="Tahoma" w:cs="Tahoma"/>
          <w:bCs/>
          <w:lang w:val="de-DE"/>
        </w:rPr>
        <w:t>2</w:t>
      </w:r>
    </w:p>
    <w:tbl>
      <w:tblPr>
        <w:tblW w:w="9149" w:type="dxa"/>
        <w:tblInd w:w="-176" w:type="dxa"/>
        <w:tblLayout w:type="fixed"/>
        <w:tblLook w:val="04A0"/>
      </w:tblPr>
      <w:tblGrid>
        <w:gridCol w:w="582"/>
        <w:gridCol w:w="2472"/>
        <w:gridCol w:w="2268"/>
        <w:gridCol w:w="2977"/>
        <w:gridCol w:w="850"/>
      </w:tblGrid>
      <w:tr w:rsidR="00AF2032" w:rsidRPr="00AF2032" w:rsidTr="00E74BB3">
        <w:trPr>
          <w:trHeight w:val="360"/>
        </w:trPr>
        <w:tc>
          <w:tcPr>
            <w:tcW w:w="58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2032" w:rsidRPr="00AF2032" w:rsidRDefault="00AF2032" w:rsidP="00AF2032">
            <w:pPr>
              <w:jc w:val="center"/>
              <w:rPr>
                <w:rFonts w:ascii="Tahoma" w:hAnsi="Tahoma" w:cs="Tahoma"/>
                <w:b/>
                <w:color w:val="000000"/>
                <w:sz w:val="20"/>
                <w:szCs w:val="20"/>
              </w:rPr>
            </w:pPr>
            <w:r w:rsidRPr="00AF2032">
              <w:rPr>
                <w:rFonts w:ascii="Tahoma" w:hAnsi="Tahoma" w:cs="Tahoma"/>
                <w:b/>
                <w:color w:val="000000"/>
                <w:sz w:val="20"/>
                <w:szCs w:val="20"/>
              </w:rPr>
              <w:t>NO</w:t>
            </w:r>
          </w:p>
        </w:tc>
        <w:tc>
          <w:tcPr>
            <w:tcW w:w="247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2032" w:rsidRPr="00AF2032" w:rsidRDefault="00AF2032" w:rsidP="00AF2032">
            <w:pPr>
              <w:jc w:val="center"/>
              <w:rPr>
                <w:rFonts w:ascii="Tahoma" w:hAnsi="Tahoma" w:cs="Tahoma"/>
                <w:b/>
                <w:color w:val="000000"/>
                <w:sz w:val="20"/>
                <w:szCs w:val="20"/>
              </w:rPr>
            </w:pPr>
            <w:r w:rsidRPr="00AF2032">
              <w:rPr>
                <w:rFonts w:ascii="Tahoma" w:hAnsi="Tahoma" w:cs="Tahoma"/>
                <w:b/>
                <w:color w:val="000000"/>
                <w:sz w:val="20"/>
                <w:szCs w:val="20"/>
              </w:rPr>
              <w:t>SASARAN STRATEGIS</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2032" w:rsidRPr="00AF2032" w:rsidRDefault="00AF2032" w:rsidP="00AF2032">
            <w:pPr>
              <w:jc w:val="center"/>
              <w:rPr>
                <w:rFonts w:ascii="Tahoma" w:hAnsi="Tahoma" w:cs="Tahoma"/>
                <w:b/>
                <w:color w:val="000000"/>
                <w:sz w:val="20"/>
                <w:szCs w:val="20"/>
              </w:rPr>
            </w:pPr>
            <w:r w:rsidRPr="00AF2032">
              <w:rPr>
                <w:rFonts w:ascii="Tahoma" w:hAnsi="Tahoma" w:cs="Tahoma"/>
                <w:b/>
                <w:color w:val="000000"/>
                <w:sz w:val="20"/>
                <w:szCs w:val="20"/>
              </w:rPr>
              <w:t>INDIKATOR KINERJA</w:t>
            </w:r>
          </w:p>
        </w:tc>
        <w:tc>
          <w:tcPr>
            <w:tcW w:w="3827"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2032" w:rsidRPr="00AF2032" w:rsidRDefault="00AF2032" w:rsidP="00AF2032">
            <w:pPr>
              <w:jc w:val="center"/>
              <w:rPr>
                <w:rFonts w:ascii="Tahoma" w:hAnsi="Tahoma" w:cs="Tahoma"/>
                <w:b/>
                <w:color w:val="000000"/>
                <w:sz w:val="20"/>
                <w:szCs w:val="20"/>
              </w:rPr>
            </w:pPr>
            <w:r w:rsidRPr="00AF2032">
              <w:rPr>
                <w:rFonts w:ascii="Tahoma" w:hAnsi="Tahoma" w:cs="Tahoma"/>
                <w:b/>
                <w:color w:val="000000"/>
                <w:sz w:val="20"/>
                <w:szCs w:val="20"/>
              </w:rPr>
              <w:t>PENJELASAN (FORMULASI PENGUKURAN, TIPE PENGHITUNGAN, SUMBER DATA)</w:t>
            </w:r>
          </w:p>
        </w:tc>
      </w:tr>
      <w:tr w:rsidR="00AF2032" w:rsidRPr="00AF2032" w:rsidTr="00E74BB3">
        <w:trPr>
          <w:trHeight w:val="315"/>
        </w:trPr>
        <w:tc>
          <w:tcPr>
            <w:tcW w:w="582" w:type="dxa"/>
            <w:vMerge/>
            <w:tcBorders>
              <w:top w:val="single" w:sz="8" w:space="0" w:color="auto"/>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472" w:type="dxa"/>
            <w:vMerge/>
            <w:tcBorders>
              <w:top w:val="single" w:sz="8" w:space="0" w:color="auto"/>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AF2032" w:rsidRPr="00AF2032" w:rsidRDefault="00AF2032">
            <w:pPr>
              <w:rPr>
                <w:rFonts w:ascii="Tahoma" w:hAnsi="Tahoma" w:cs="Tahoma"/>
                <w:color w:val="000000"/>
                <w:sz w:val="20"/>
                <w:szCs w:val="20"/>
              </w:rPr>
            </w:pPr>
          </w:p>
        </w:tc>
        <w:tc>
          <w:tcPr>
            <w:tcW w:w="3827" w:type="dxa"/>
            <w:gridSpan w:val="2"/>
            <w:vMerge/>
            <w:tcBorders>
              <w:top w:val="single" w:sz="8" w:space="0" w:color="auto"/>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r>
      <w:tr w:rsidR="00AF2032" w:rsidRPr="00AF2032" w:rsidTr="00E74BB3">
        <w:trPr>
          <w:trHeight w:val="315"/>
        </w:trPr>
        <w:tc>
          <w:tcPr>
            <w:tcW w:w="582" w:type="dxa"/>
            <w:tcBorders>
              <w:top w:val="nil"/>
              <w:left w:val="single" w:sz="8" w:space="0" w:color="auto"/>
              <w:bottom w:val="single" w:sz="8" w:space="0" w:color="auto"/>
              <w:right w:val="single" w:sz="8" w:space="0" w:color="auto"/>
            </w:tcBorders>
            <w:shd w:val="clear" w:color="auto" w:fill="auto"/>
            <w:vAlign w:val="bottom"/>
            <w:hideMark/>
          </w:tcPr>
          <w:p w:rsidR="00AF2032" w:rsidRPr="00AF2032" w:rsidRDefault="00AF2032">
            <w:pPr>
              <w:jc w:val="center"/>
              <w:rPr>
                <w:rFonts w:ascii="Tahoma" w:hAnsi="Tahoma" w:cs="Tahoma"/>
                <w:color w:val="000000"/>
                <w:sz w:val="20"/>
                <w:szCs w:val="20"/>
              </w:rPr>
            </w:pPr>
            <w:r w:rsidRPr="00AF2032">
              <w:rPr>
                <w:rFonts w:ascii="Tahoma" w:hAnsi="Tahoma" w:cs="Tahoma"/>
                <w:color w:val="000000"/>
                <w:sz w:val="20"/>
                <w:szCs w:val="20"/>
              </w:rPr>
              <w:t>1</w:t>
            </w:r>
          </w:p>
        </w:tc>
        <w:tc>
          <w:tcPr>
            <w:tcW w:w="2472" w:type="dxa"/>
            <w:tcBorders>
              <w:top w:val="single" w:sz="8" w:space="0" w:color="auto"/>
              <w:left w:val="nil"/>
              <w:bottom w:val="single" w:sz="8" w:space="0" w:color="auto"/>
              <w:right w:val="single" w:sz="8" w:space="0" w:color="auto"/>
            </w:tcBorders>
            <w:shd w:val="clear" w:color="auto" w:fill="auto"/>
            <w:vAlign w:val="bottom"/>
            <w:hideMark/>
          </w:tcPr>
          <w:p w:rsidR="00AF2032" w:rsidRPr="00AF2032" w:rsidRDefault="00AF2032">
            <w:pPr>
              <w:jc w:val="center"/>
              <w:rPr>
                <w:rFonts w:ascii="Tahoma" w:hAnsi="Tahoma" w:cs="Tahoma"/>
                <w:color w:val="000000"/>
                <w:sz w:val="20"/>
                <w:szCs w:val="20"/>
              </w:rPr>
            </w:pPr>
            <w:r w:rsidRPr="00AF2032">
              <w:rPr>
                <w:rFonts w:ascii="Tahoma" w:hAnsi="Tahoma" w:cs="Tahoma"/>
                <w:color w:val="000000"/>
                <w:sz w:val="20"/>
                <w:szCs w:val="20"/>
              </w:rPr>
              <w:t>2</w:t>
            </w:r>
          </w:p>
        </w:tc>
        <w:tc>
          <w:tcPr>
            <w:tcW w:w="2268" w:type="dxa"/>
            <w:tcBorders>
              <w:top w:val="nil"/>
              <w:left w:val="nil"/>
              <w:bottom w:val="single" w:sz="8" w:space="0" w:color="auto"/>
              <w:right w:val="single" w:sz="8" w:space="0" w:color="auto"/>
            </w:tcBorders>
            <w:shd w:val="clear" w:color="auto" w:fill="auto"/>
            <w:vAlign w:val="bottom"/>
            <w:hideMark/>
          </w:tcPr>
          <w:p w:rsidR="00AF2032" w:rsidRPr="00AF2032" w:rsidRDefault="00AF2032">
            <w:pPr>
              <w:jc w:val="center"/>
              <w:rPr>
                <w:rFonts w:ascii="Tahoma" w:hAnsi="Tahoma" w:cs="Tahoma"/>
                <w:color w:val="000000"/>
                <w:sz w:val="20"/>
                <w:szCs w:val="20"/>
              </w:rPr>
            </w:pPr>
            <w:r w:rsidRPr="00AF2032">
              <w:rPr>
                <w:rFonts w:ascii="Tahoma" w:hAnsi="Tahoma" w:cs="Tahoma"/>
                <w:color w:val="000000"/>
                <w:sz w:val="20"/>
                <w:szCs w:val="20"/>
              </w:rPr>
              <w:t>3</w:t>
            </w:r>
          </w:p>
        </w:tc>
        <w:tc>
          <w:tcPr>
            <w:tcW w:w="3827" w:type="dxa"/>
            <w:gridSpan w:val="2"/>
            <w:tcBorders>
              <w:top w:val="single" w:sz="8" w:space="0" w:color="auto"/>
              <w:left w:val="nil"/>
              <w:bottom w:val="single" w:sz="8" w:space="0" w:color="auto"/>
              <w:right w:val="single" w:sz="8" w:space="0" w:color="auto"/>
            </w:tcBorders>
            <w:shd w:val="clear" w:color="auto" w:fill="auto"/>
            <w:vAlign w:val="bottom"/>
            <w:hideMark/>
          </w:tcPr>
          <w:p w:rsidR="00AF2032" w:rsidRPr="00AF2032" w:rsidRDefault="00AF2032">
            <w:pPr>
              <w:jc w:val="center"/>
              <w:rPr>
                <w:rFonts w:ascii="Tahoma" w:hAnsi="Tahoma" w:cs="Tahoma"/>
                <w:color w:val="000000"/>
                <w:sz w:val="20"/>
                <w:szCs w:val="20"/>
              </w:rPr>
            </w:pPr>
            <w:r w:rsidRPr="00AF2032">
              <w:rPr>
                <w:rFonts w:ascii="Tahoma" w:hAnsi="Tahoma" w:cs="Tahoma"/>
                <w:color w:val="000000"/>
                <w:sz w:val="20"/>
                <w:szCs w:val="20"/>
              </w:rPr>
              <w:t>4</w:t>
            </w:r>
          </w:p>
        </w:tc>
      </w:tr>
      <w:tr w:rsidR="00AF2032" w:rsidRPr="00AF2032" w:rsidTr="00E74BB3">
        <w:trPr>
          <w:trHeight w:val="735"/>
        </w:trPr>
        <w:tc>
          <w:tcPr>
            <w:tcW w:w="582" w:type="dxa"/>
            <w:vMerge w:val="restart"/>
            <w:tcBorders>
              <w:top w:val="nil"/>
              <w:left w:val="single" w:sz="8" w:space="0" w:color="auto"/>
              <w:right w:val="single" w:sz="8" w:space="0" w:color="auto"/>
            </w:tcBorders>
            <w:shd w:val="clear" w:color="auto" w:fill="auto"/>
            <w:hideMark/>
          </w:tcPr>
          <w:p w:rsidR="00AF2032" w:rsidRPr="00AF2032" w:rsidRDefault="00AF2032">
            <w:pPr>
              <w:jc w:val="center"/>
              <w:rPr>
                <w:rFonts w:ascii="Tahoma" w:hAnsi="Tahoma" w:cs="Tahoma"/>
                <w:color w:val="000000"/>
                <w:sz w:val="20"/>
                <w:szCs w:val="20"/>
              </w:rPr>
            </w:pPr>
            <w:r w:rsidRPr="00AF2032">
              <w:rPr>
                <w:rFonts w:ascii="Tahoma" w:hAnsi="Tahoma" w:cs="Tahoma"/>
                <w:color w:val="000000"/>
                <w:sz w:val="20"/>
                <w:szCs w:val="20"/>
              </w:rPr>
              <w:t>1</w:t>
            </w:r>
          </w:p>
          <w:p w:rsidR="00AF2032" w:rsidRPr="00AF2032" w:rsidRDefault="00AF2032" w:rsidP="00AF2032">
            <w:pPr>
              <w:jc w:val="center"/>
              <w:rPr>
                <w:rFonts w:ascii="Tahoma" w:hAnsi="Tahoma" w:cs="Tahoma"/>
                <w:color w:val="000000"/>
                <w:sz w:val="20"/>
                <w:szCs w:val="20"/>
              </w:rPr>
            </w:pPr>
            <w:r w:rsidRPr="00AF2032">
              <w:rPr>
                <w:rFonts w:ascii="Tahoma" w:hAnsi="Tahoma" w:cs="Tahoma"/>
                <w:color w:val="000000"/>
                <w:sz w:val="20"/>
                <w:szCs w:val="20"/>
              </w:rPr>
              <w:t> </w:t>
            </w:r>
          </w:p>
        </w:tc>
        <w:tc>
          <w:tcPr>
            <w:tcW w:w="2472" w:type="dxa"/>
            <w:vMerge w:val="restart"/>
            <w:tcBorders>
              <w:top w:val="single" w:sz="8" w:space="0" w:color="auto"/>
              <w:left w:val="single" w:sz="8" w:space="0" w:color="auto"/>
              <w:bottom w:val="single" w:sz="8" w:space="0" w:color="000000"/>
              <w:right w:val="single" w:sz="8" w:space="0" w:color="000000"/>
            </w:tcBorders>
            <w:shd w:val="clear" w:color="auto" w:fill="auto"/>
            <w:hideMark/>
          </w:tcPr>
          <w:p w:rsidR="00AF2032" w:rsidRPr="00AF2032" w:rsidRDefault="00AF2032" w:rsidP="00AF2032">
            <w:pPr>
              <w:rPr>
                <w:rFonts w:ascii="Tahoma" w:hAnsi="Tahoma" w:cs="Tahoma"/>
                <w:color w:val="000000"/>
                <w:sz w:val="20"/>
                <w:szCs w:val="20"/>
              </w:rPr>
            </w:pPr>
            <w:r w:rsidRPr="00AF2032">
              <w:rPr>
                <w:rFonts w:ascii="Tahoma" w:hAnsi="Tahoma" w:cs="Tahoma"/>
                <w:color w:val="000000"/>
                <w:sz w:val="20"/>
                <w:szCs w:val="20"/>
              </w:rPr>
              <w:t>Meningkatnya kualitas pelayanan wisma NTB</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rsidR="00AF2032" w:rsidRPr="00AF2032" w:rsidRDefault="00AF2032" w:rsidP="00AF2032">
            <w:pPr>
              <w:ind w:firstLineChars="17" w:firstLine="34"/>
              <w:rPr>
                <w:rFonts w:ascii="Tahoma" w:hAnsi="Tahoma" w:cs="Tahoma"/>
                <w:color w:val="000000"/>
                <w:sz w:val="20"/>
                <w:szCs w:val="20"/>
              </w:rPr>
            </w:pPr>
            <w:r w:rsidRPr="00AF2032">
              <w:rPr>
                <w:rFonts w:ascii="Tahoma" w:hAnsi="Tahoma" w:cs="Tahoma"/>
                <w:color w:val="000000"/>
                <w:sz w:val="20"/>
                <w:szCs w:val="20"/>
              </w:rPr>
              <w:t>Tingkat Kepuasan Pelayanan Tamu Wisma NTB</w:t>
            </w:r>
          </w:p>
        </w:tc>
        <w:tc>
          <w:tcPr>
            <w:tcW w:w="2977" w:type="dxa"/>
            <w:tcBorders>
              <w:top w:val="nil"/>
              <w:left w:val="nil"/>
              <w:bottom w:val="single" w:sz="12" w:space="0" w:color="auto"/>
              <w:right w:val="nil"/>
            </w:tcBorders>
            <w:shd w:val="clear" w:color="auto" w:fill="auto"/>
            <w:vAlign w:val="center"/>
            <w:hideMark/>
          </w:tcPr>
          <w:p w:rsidR="00AF2032" w:rsidRPr="00AF2032" w:rsidRDefault="00AF2032" w:rsidP="00AF2032">
            <w:pPr>
              <w:ind w:firstLineChars="100" w:firstLine="200"/>
              <w:jc w:val="center"/>
              <w:rPr>
                <w:rFonts w:ascii="Tahoma" w:hAnsi="Tahoma" w:cs="Tahoma"/>
                <w:color w:val="000000"/>
                <w:sz w:val="20"/>
                <w:szCs w:val="20"/>
              </w:rPr>
            </w:pPr>
            <w:r w:rsidRPr="00AF2032">
              <w:rPr>
                <w:rFonts w:ascii="Tahoma" w:hAnsi="Tahoma" w:cs="Tahoma"/>
                <w:color w:val="000000"/>
                <w:sz w:val="20"/>
                <w:szCs w:val="20"/>
              </w:rPr>
              <w:t>Jumlah nilai kuesioner terhadap pelayanan tamu di Wisma NTB</w:t>
            </w:r>
          </w:p>
        </w:tc>
        <w:tc>
          <w:tcPr>
            <w:tcW w:w="850" w:type="dxa"/>
            <w:vMerge w:val="restart"/>
            <w:tcBorders>
              <w:top w:val="nil"/>
              <w:left w:val="nil"/>
              <w:bottom w:val="single" w:sz="8" w:space="0" w:color="auto"/>
              <w:right w:val="single" w:sz="8" w:space="0" w:color="auto"/>
            </w:tcBorders>
            <w:shd w:val="clear" w:color="auto" w:fill="auto"/>
            <w:vAlign w:val="center"/>
            <w:hideMark/>
          </w:tcPr>
          <w:p w:rsidR="00AF2032" w:rsidRPr="00AF2032" w:rsidRDefault="00AF2032">
            <w:pPr>
              <w:rPr>
                <w:rFonts w:ascii="Tahoma" w:hAnsi="Tahoma" w:cs="Tahoma"/>
                <w:color w:val="000000"/>
                <w:sz w:val="20"/>
                <w:szCs w:val="20"/>
              </w:rPr>
            </w:pPr>
            <w:r w:rsidRPr="00AF2032">
              <w:rPr>
                <w:rFonts w:ascii="Tahoma" w:hAnsi="Tahoma" w:cs="Tahoma"/>
                <w:color w:val="000000"/>
                <w:sz w:val="20"/>
                <w:szCs w:val="20"/>
              </w:rPr>
              <w:t>x 100</w:t>
            </w:r>
          </w:p>
        </w:tc>
      </w:tr>
      <w:tr w:rsidR="00AF2032" w:rsidRPr="00AF2032" w:rsidTr="00E74BB3">
        <w:trPr>
          <w:trHeight w:val="720"/>
        </w:trPr>
        <w:tc>
          <w:tcPr>
            <w:tcW w:w="582" w:type="dxa"/>
            <w:vMerge/>
            <w:tcBorders>
              <w:left w:val="single" w:sz="8" w:space="0" w:color="auto"/>
              <w:right w:val="single" w:sz="8" w:space="0" w:color="auto"/>
            </w:tcBorders>
            <w:vAlign w:val="center"/>
            <w:hideMark/>
          </w:tcPr>
          <w:p w:rsidR="00AF2032" w:rsidRPr="00AF2032" w:rsidRDefault="00AF2032" w:rsidP="00AF2032">
            <w:pPr>
              <w:jc w:val="center"/>
              <w:rPr>
                <w:rFonts w:ascii="Tahoma" w:hAnsi="Tahoma" w:cs="Tahoma"/>
                <w:color w:val="000000"/>
                <w:sz w:val="20"/>
                <w:szCs w:val="20"/>
              </w:rPr>
            </w:pPr>
          </w:p>
        </w:tc>
        <w:tc>
          <w:tcPr>
            <w:tcW w:w="2472" w:type="dxa"/>
            <w:vMerge/>
            <w:tcBorders>
              <w:top w:val="single" w:sz="8" w:space="0" w:color="auto"/>
              <w:left w:val="single" w:sz="8" w:space="0" w:color="auto"/>
              <w:bottom w:val="single" w:sz="8" w:space="0" w:color="000000"/>
              <w:right w:val="single" w:sz="8" w:space="0" w:color="000000"/>
            </w:tcBorders>
            <w:vAlign w:val="center"/>
            <w:hideMark/>
          </w:tcPr>
          <w:p w:rsidR="00AF2032" w:rsidRPr="00AF2032" w:rsidRDefault="00AF2032">
            <w:pPr>
              <w:rPr>
                <w:rFonts w:ascii="Tahoma" w:hAnsi="Tahoma" w:cs="Tahoma"/>
                <w:color w:val="000000"/>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rsidR="00AF2032" w:rsidRPr="00AF2032" w:rsidRDefault="00AF2032">
            <w:pPr>
              <w:rPr>
                <w:rFonts w:ascii="Tahoma" w:hAnsi="Tahoma" w:cs="Tahoma"/>
                <w:color w:val="000000"/>
                <w:sz w:val="20"/>
                <w:szCs w:val="20"/>
              </w:rPr>
            </w:pPr>
          </w:p>
        </w:tc>
        <w:tc>
          <w:tcPr>
            <w:tcW w:w="2977" w:type="dxa"/>
            <w:tcBorders>
              <w:top w:val="nil"/>
              <w:left w:val="nil"/>
              <w:bottom w:val="dotted" w:sz="4" w:space="0" w:color="auto"/>
              <w:right w:val="nil"/>
            </w:tcBorders>
            <w:shd w:val="clear" w:color="auto" w:fill="auto"/>
            <w:vAlign w:val="center"/>
            <w:hideMark/>
          </w:tcPr>
          <w:p w:rsidR="00AF2032" w:rsidRPr="00AF2032" w:rsidRDefault="00AF2032" w:rsidP="00AF2032">
            <w:pPr>
              <w:ind w:firstLineChars="100" w:firstLine="200"/>
              <w:jc w:val="center"/>
              <w:rPr>
                <w:rFonts w:ascii="Tahoma" w:hAnsi="Tahoma" w:cs="Tahoma"/>
                <w:color w:val="000000"/>
                <w:sz w:val="20"/>
                <w:szCs w:val="20"/>
              </w:rPr>
            </w:pPr>
            <w:r w:rsidRPr="00AF2032">
              <w:rPr>
                <w:rFonts w:ascii="Tahoma" w:hAnsi="Tahoma" w:cs="Tahoma"/>
                <w:color w:val="000000"/>
                <w:sz w:val="20"/>
                <w:szCs w:val="20"/>
              </w:rPr>
              <w:t>Jumlah responden x nilai maksimum kuesioner</w:t>
            </w:r>
          </w:p>
        </w:tc>
        <w:tc>
          <w:tcPr>
            <w:tcW w:w="850" w:type="dxa"/>
            <w:vMerge/>
            <w:tcBorders>
              <w:top w:val="nil"/>
              <w:left w:val="nil"/>
              <w:bottom w:val="dotted" w:sz="4"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r>
      <w:tr w:rsidR="00AF2032" w:rsidRPr="00AF2032" w:rsidTr="00E74BB3">
        <w:trPr>
          <w:trHeight w:val="750"/>
        </w:trPr>
        <w:tc>
          <w:tcPr>
            <w:tcW w:w="582" w:type="dxa"/>
            <w:vMerge/>
            <w:tcBorders>
              <w:left w:val="single" w:sz="8" w:space="0" w:color="auto"/>
              <w:bottom w:val="single" w:sz="8" w:space="0" w:color="auto"/>
              <w:right w:val="single" w:sz="8" w:space="0" w:color="auto"/>
            </w:tcBorders>
            <w:shd w:val="clear" w:color="auto" w:fill="auto"/>
            <w:hideMark/>
          </w:tcPr>
          <w:p w:rsidR="00AF2032" w:rsidRPr="00AF2032" w:rsidRDefault="00AF2032">
            <w:pPr>
              <w:jc w:val="center"/>
              <w:rPr>
                <w:rFonts w:ascii="Tahoma" w:hAnsi="Tahoma" w:cs="Tahoma"/>
                <w:color w:val="000000"/>
                <w:sz w:val="20"/>
                <w:szCs w:val="20"/>
              </w:rPr>
            </w:pPr>
          </w:p>
        </w:tc>
        <w:tc>
          <w:tcPr>
            <w:tcW w:w="2472" w:type="dxa"/>
            <w:vMerge/>
            <w:tcBorders>
              <w:top w:val="nil"/>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rsidR="00AF2032" w:rsidRPr="00AF2032" w:rsidRDefault="00AF2032">
            <w:pPr>
              <w:rPr>
                <w:rFonts w:ascii="Tahoma" w:hAnsi="Tahoma" w:cs="Tahoma"/>
                <w:color w:val="000000"/>
                <w:sz w:val="20"/>
                <w:szCs w:val="20"/>
              </w:rPr>
            </w:pPr>
          </w:p>
        </w:tc>
        <w:tc>
          <w:tcPr>
            <w:tcW w:w="3827" w:type="dxa"/>
            <w:gridSpan w:val="2"/>
            <w:tcBorders>
              <w:top w:val="nil"/>
              <w:left w:val="nil"/>
              <w:bottom w:val="nil"/>
              <w:right w:val="single" w:sz="8" w:space="0" w:color="auto"/>
            </w:tcBorders>
            <w:shd w:val="clear" w:color="auto" w:fill="auto"/>
            <w:hideMark/>
          </w:tcPr>
          <w:p w:rsidR="00AF2032" w:rsidRPr="00AF2032" w:rsidRDefault="00AF2032" w:rsidP="00AF2032">
            <w:pPr>
              <w:ind w:firstLineChars="100" w:firstLine="200"/>
              <w:rPr>
                <w:rFonts w:ascii="Tahoma" w:hAnsi="Tahoma" w:cs="Tahoma"/>
                <w:color w:val="000000"/>
                <w:sz w:val="20"/>
                <w:szCs w:val="20"/>
              </w:rPr>
            </w:pPr>
            <w:r w:rsidRPr="00AF2032">
              <w:rPr>
                <w:rFonts w:ascii="Tahoma" w:hAnsi="Tahoma" w:cs="Tahoma"/>
                <w:color w:val="000000"/>
                <w:sz w:val="20"/>
                <w:szCs w:val="20"/>
              </w:rPr>
              <w:t>- Sumber Data : Laporan Hasil survei kepuasan tamu di Wisma NTB</w:t>
            </w:r>
          </w:p>
        </w:tc>
      </w:tr>
      <w:tr w:rsidR="00AF2032" w:rsidRPr="00AF2032" w:rsidTr="00E74BB3">
        <w:trPr>
          <w:trHeight w:val="750"/>
        </w:trPr>
        <w:tc>
          <w:tcPr>
            <w:tcW w:w="582" w:type="dxa"/>
            <w:vMerge w:val="restart"/>
            <w:tcBorders>
              <w:top w:val="nil"/>
              <w:left w:val="single" w:sz="8" w:space="0" w:color="auto"/>
              <w:bottom w:val="single" w:sz="8" w:space="0" w:color="auto"/>
              <w:right w:val="single" w:sz="8" w:space="0" w:color="auto"/>
            </w:tcBorders>
            <w:shd w:val="clear" w:color="auto" w:fill="auto"/>
            <w:hideMark/>
          </w:tcPr>
          <w:p w:rsidR="00AF2032" w:rsidRPr="00AF2032" w:rsidRDefault="00AF2032">
            <w:pPr>
              <w:jc w:val="center"/>
              <w:rPr>
                <w:rFonts w:ascii="Tahoma" w:hAnsi="Tahoma" w:cs="Tahoma"/>
                <w:color w:val="000000"/>
                <w:sz w:val="20"/>
                <w:szCs w:val="20"/>
              </w:rPr>
            </w:pPr>
            <w:r w:rsidRPr="00AF2032">
              <w:rPr>
                <w:rFonts w:ascii="Tahoma" w:hAnsi="Tahoma" w:cs="Tahoma"/>
                <w:color w:val="000000"/>
                <w:sz w:val="20"/>
                <w:szCs w:val="20"/>
              </w:rPr>
              <w:t>2</w:t>
            </w:r>
          </w:p>
        </w:tc>
        <w:tc>
          <w:tcPr>
            <w:tcW w:w="2472"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AF2032" w:rsidRPr="00AF2032" w:rsidRDefault="00AF2032" w:rsidP="00AF2032">
            <w:pPr>
              <w:rPr>
                <w:rFonts w:ascii="Tahoma" w:hAnsi="Tahoma" w:cs="Tahoma"/>
                <w:color w:val="000000"/>
                <w:sz w:val="20"/>
                <w:szCs w:val="20"/>
              </w:rPr>
            </w:pPr>
            <w:r w:rsidRPr="00AF2032">
              <w:rPr>
                <w:rFonts w:ascii="Tahoma" w:hAnsi="Tahoma" w:cs="Tahoma"/>
                <w:color w:val="000000"/>
                <w:sz w:val="20"/>
                <w:szCs w:val="20"/>
              </w:rPr>
              <w:t>Meningkatnya kualitas pelayanan anjungan NTB di TMII</w:t>
            </w:r>
          </w:p>
        </w:tc>
        <w:tc>
          <w:tcPr>
            <w:tcW w:w="2268" w:type="dxa"/>
            <w:vMerge w:val="restart"/>
            <w:tcBorders>
              <w:top w:val="nil"/>
              <w:left w:val="single" w:sz="8" w:space="0" w:color="auto"/>
              <w:bottom w:val="single" w:sz="8" w:space="0" w:color="auto"/>
              <w:right w:val="single" w:sz="8" w:space="0" w:color="auto"/>
            </w:tcBorders>
            <w:shd w:val="clear" w:color="auto" w:fill="auto"/>
            <w:hideMark/>
          </w:tcPr>
          <w:p w:rsidR="00AF2032" w:rsidRPr="00AF2032" w:rsidRDefault="00AF2032" w:rsidP="00AF2032">
            <w:pPr>
              <w:rPr>
                <w:rFonts w:ascii="Tahoma" w:hAnsi="Tahoma" w:cs="Tahoma"/>
                <w:color w:val="000000"/>
                <w:sz w:val="20"/>
                <w:szCs w:val="20"/>
              </w:rPr>
            </w:pPr>
            <w:r w:rsidRPr="00AF2032">
              <w:rPr>
                <w:rFonts w:ascii="Tahoma" w:hAnsi="Tahoma" w:cs="Tahoma"/>
                <w:color w:val="000000"/>
                <w:sz w:val="20"/>
                <w:szCs w:val="20"/>
              </w:rPr>
              <w:t>Tingkat Kepuasan pelayanan pengunjung Anjungan NTB di TMII</w:t>
            </w:r>
          </w:p>
        </w:tc>
        <w:tc>
          <w:tcPr>
            <w:tcW w:w="2977" w:type="dxa"/>
            <w:tcBorders>
              <w:top w:val="single" w:sz="8" w:space="0" w:color="auto"/>
              <w:left w:val="nil"/>
              <w:bottom w:val="single" w:sz="12" w:space="0" w:color="auto"/>
              <w:right w:val="nil"/>
            </w:tcBorders>
            <w:shd w:val="clear" w:color="auto" w:fill="auto"/>
            <w:vAlign w:val="center"/>
            <w:hideMark/>
          </w:tcPr>
          <w:p w:rsidR="00AF2032" w:rsidRPr="00AF2032" w:rsidRDefault="00AF2032" w:rsidP="00AF2032">
            <w:pPr>
              <w:ind w:firstLineChars="100" w:firstLine="200"/>
              <w:jc w:val="center"/>
              <w:rPr>
                <w:rFonts w:ascii="Tahoma" w:hAnsi="Tahoma" w:cs="Tahoma"/>
                <w:color w:val="000000"/>
                <w:sz w:val="20"/>
                <w:szCs w:val="20"/>
              </w:rPr>
            </w:pPr>
            <w:r w:rsidRPr="00AF2032">
              <w:rPr>
                <w:rFonts w:ascii="Tahoma" w:hAnsi="Tahoma" w:cs="Tahoma"/>
                <w:color w:val="000000"/>
                <w:sz w:val="20"/>
                <w:szCs w:val="20"/>
              </w:rPr>
              <w:t>Jumlah nilai kuesioner terhadap pelayanan Pengunjung pada Anjungan NTB di TMII</w:t>
            </w:r>
          </w:p>
        </w:tc>
        <w:tc>
          <w:tcPr>
            <w:tcW w:w="850" w:type="dxa"/>
            <w:vMerge w:val="restart"/>
            <w:tcBorders>
              <w:top w:val="single" w:sz="8" w:space="0" w:color="auto"/>
              <w:left w:val="nil"/>
              <w:bottom w:val="single" w:sz="8" w:space="0" w:color="auto"/>
              <w:right w:val="single" w:sz="8" w:space="0" w:color="auto"/>
            </w:tcBorders>
            <w:shd w:val="clear" w:color="auto" w:fill="auto"/>
            <w:vAlign w:val="center"/>
            <w:hideMark/>
          </w:tcPr>
          <w:p w:rsidR="00AF2032" w:rsidRPr="00AF2032" w:rsidRDefault="00AF2032">
            <w:pPr>
              <w:rPr>
                <w:rFonts w:ascii="Tahoma" w:hAnsi="Tahoma" w:cs="Tahoma"/>
                <w:color w:val="000000"/>
                <w:sz w:val="20"/>
                <w:szCs w:val="20"/>
              </w:rPr>
            </w:pPr>
            <w:r w:rsidRPr="00AF2032">
              <w:rPr>
                <w:rFonts w:ascii="Tahoma" w:hAnsi="Tahoma" w:cs="Tahoma"/>
                <w:color w:val="000000"/>
                <w:sz w:val="20"/>
                <w:szCs w:val="20"/>
              </w:rPr>
              <w:t>x 100</w:t>
            </w:r>
          </w:p>
        </w:tc>
      </w:tr>
      <w:tr w:rsidR="00AF2032" w:rsidRPr="00AF2032" w:rsidTr="00E74BB3">
        <w:trPr>
          <w:trHeight w:val="690"/>
        </w:trPr>
        <w:tc>
          <w:tcPr>
            <w:tcW w:w="582" w:type="dxa"/>
            <w:vMerge/>
            <w:tcBorders>
              <w:top w:val="nil"/>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472" w:type="dxa"/>
            <w:vMerge/>
            <w:tcBorders>
              <w:top w:val="single" w:sz="8" w:space="0" w:color="auto"/>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268" w:type="dxa"/>
            <w:vMerge/>
            <w:tcBorders>
              <w:top w:val="nil"/>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977" w:type="dxa"/>
            <w:tcBorders>
              <w:top w:val="nil"/>
              <w:left w:val="nil"/>
              <w:bottom w:val="dotted" w:sz="4" w:space="0" w:color="auto"/>
              <w:right w:val="nil"/>
            </w:tcBorders>
            <w:shd w:val="clear" w:color="auto" w:fill="auto"/>
            <w:vAlign w:val="center"/>
            <w:hideMark/>
          </w:tcPr>
          <w:p w:rsidR="00AF2032" w:rsidRPr="00AF2032" w:rsidRDefault="00AF2032" w:rsidP="00AF2032">
            <w:pPr>
              <w:ind w:firstLineChars="100" w:firstLine="200"/>
              <w:jc w:val="center"/>
              <w:rPr>
                <w:rFonts w:ascii="Tahoma" w:hAnsi="Tahoma" w:cs="Tahoma"/>
                <w:color w:val="000000"/>
                <w:sz w:val="20"/>
                <w:szCs w:val="20"/>
              </w:rPr>
            </w:pPr>
            <w:r w:rsidRPr="00AF2032">
              <w:rPr>
                <w:rFonts w:ascii="Tahoma" w:hAnsi="Tahoma" w:cs="Tahoma"/>
                <w:color w:val="000000"/>
                <w:sz w:val="20"/>
                <w:szCs w:val="20"/>
              </w:rPr>
              <w:t>Jumlah responden x nilai maksimum kuesioner</w:t>
            </w:r>
          </w:p>
        </w:tc>
        <w:tc>
          <w:tcPr>
            <w:tcW w:w="850" w:type="dxa"/>
            <w:vMerge/>
            <w:tcBorders>
              <w:top w:val="single" w:sz="8" w:space="0" w:color="auto"/>
              <w:left w:val="nil"/>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r>
      <w:tr w:rsidR="00AF2032" w:rsidRPr="00AF2032" w:rsidTr="00E74BB3">
        <w:trPr>
          <w:trHeight w:val="690"/>
        </w:trPr>
        <w:tc>
          <w:tcPr>
            <w:tcW w:w="582" w:type="dxa"/>
            <w:vMerge/>
            <w:tcBorders>
              <w:top w:val="nil"/>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472" w:type="dxa"/>
            <w:vMerge/>
            <w:tcBorders>
              <w:top w:val="single" w:sz="8" w:space="0" w:color="auto"/>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2268" w:type="dxa"/>
            <w:vMerge/>
            <w:tcBorders>
              <w:top w:val="nil"/>
              <w:left w:val="single" w:sz="8" w:space="0" w:color="auto"/>
              <w:bottom w:val="single" w:sz="8" w:space="0" w:color="auto"/>
              <w:right w:val="single" w:sz="8" w:space="0" w:color="auto"/>
            </w:tcBorders>
            <w:vAlign w:val="center"/>
            <w:hideMark/>
          </w:tcPr>
          <w:p w:rsidR="00AF2032" w:rsidRPr="00AF2032" w:rsidRDefault="00AF2032">
            <w:pPr>
              <w:rPr>
                <w:rFonts w:ascii="Tahoma" w:hAnsi="Tahoma" w:cs="Tahoma"/>
                <w:color w:val="000000"/>
                <w:sz w:val="20"/>
                <w:szCs w:val="20"/>
              </w:rPr>
            </w:pPr>
          </w:p>
        </w:tc>
        <w:tc>
          <w:tcPr>
            <w:tcW w:w="3827" w:type="dxa"/>
            <w:gridSpan w:val="2"/>
            <w:tcBorders>
              <w:top w:val="dotted" w:sz="4" w:space="0" w:color="auto"/>
              <w:left w:val="nil"/>
              <w:bottom w:val="single" w:sz="8" w:space="0" w:color="auto"/>
              <w:right w:val="single" w:sz="8" w:space="0" w:color="auto"/>
            </w:tcBorders>
            <w:shd w:val="clear" w:color="auto" w:fill="auto"/>
            <w:hideMark/>
          </w:tcPr>
          <w:p w:rsidR="00AF2032" w:rsidRPr="00AF2032" w:rsidRDefault="00AF2032" w:rsidP="00AF2032">
            <w:pPr>
              <w:ind w:firstLineChars="100" w:firstLine="200"/>
              <w:rPr>
                <w:rFonts w:ascii="Tahoma" w:hAnsi="Tahoma" w:cs="Tahoma"/>
                <w:color w:val="000000"/>
                <w:sz w:val="20"/>
                <w:szCs w:val="20"/>
              </w:rPr>
            </w:pPr>
            <w:r w:rsidRPr="00AF2032">
              <w:rPr>
                <w:rFonts w:ascii="Tahoma" w:hAnsi="Tahoma" w:cs="Tahoma"/>
                <w:color w:val="000000"/>
                <w:sz w:val="20"/>
                <w:szCs w:val="20"/>
              </w:rPr>
              <w:t>- Sumber Data : Laporan Hasil survei kepuasan pengunjung pada Anjungan NTB di TMII</w:t>
            </w:r>
          </w:p>
        </w:tc>
      </w:tr>
    </w:tbl>
    <w:p w:rsidR="00E203C5" w:rsidRPr="00E203C5" w:rsidRDefault="00E203C5" w:rsidP="00E74BB3">
      <w:pPr>
        <w:autoSpaceDE w:val="0"/>
        <w:autoSpaceDN w:val="0"/>
        <w:adjustRightInd w:val="0"/>
        <w:ind w:left="360" w:firstLine="720"/>
        <w:jc w:val="both"/>
        <w:rPr>
          <w:rFonts w:ascii="Tahoma" w:hAnsi="Tahoma" w:cs="Tahoma"/>
          <w:bCs/>
          <w:lang w:val="id-ID"/>
        </w:rPr>
      </w:pPr>
    </w:p>
    <w:p w:rsidR="00E203C5" w:rsidRPr="00E203C5" w:rsidRDefault="00E203C5" w:rsidP="00E203C5">
      <w:pPr>
        <w:pStyle w:val="ListParagraph"/>
        <w:numPr>
          <w:ilvl w:val="1"/>
          <w:numId w:val="8"/>
        </w:numPr>
        <w:tabs>
          <w:tab w:val="clear" w:pos="1440"/>
          <w:tab w:val="num" w:pos="426"/>
        </w:tabs>
        <w:spacing w:line="360" w:lineRule="auto"/>
        <w:ind w:left="426" w:hanging="426"/>
        <w:jc w:val="both"/>
        <w:rPr>
          <w:rFonts w:ascii="Tahoma" w:hAnsi="Tahoma" w:cs="Tahoma"/>
          <w:b/>
          <w:bCs/>
          <w:lang w:val="id-ID"/>
        </w:rPr>
      </w:pPr>
      <w:r w:rsidRPr="00E203C5">
        <w:rPr>
          <w:rFonts w:ascii="Tahoma" w:hAnsi="Tahoma" w:cs="Tahoma"/>
          <w:b/>
          <w:bCs/>
          <w:lang w:val="id-ID"/>
        </w:rPr>
        <w:t>PERJANJIAN KINERJA</w:t>
      </w:r>
    </w:p>
    <w:p w:rsidR="00C814FA" w:rsidRPr="00E203C5" w:rsidRDefault="00306EC5" w:rsidP="00FA316F">
      <w:pPr>
        <w:pStyle w:val="ListParagraph"/>
        <w:spacing w:after="0" w:line="360" w:lineRule="auto"/>
        <w:ind w:left="0" w:firstLine="567"/>
        <w:jc w:val="both"/>
        <w:rPr>
          <w:rFonts w:ascii="Tahoma" w:hAnsi="Tahoma" w:cs="Tahoma"/>
          <w:bCs/>
          <w:lang w:val="id-ID"/>
        </w:rPr>
      </w:pPr>
      <w:r w:rsidRPr="00E203C5">
        <w:rPr>
          <w:rFonts w:ascii="Tahoma" w:hAnsi="Tahoma" w:cs="Tahoma"/>
          <w:bCs/>
          <w:lang w:val="es-ES"/>
        </w:rPr>
        <w:t xml:space="preserve">Sebagai bahan evaluasi kinerja pembangunan di awal Perencanaan telah ditentukan </w:t>
      </w:r>
      <w:r w:rsidR="00FA316F" w:rsidRPr="00E203C5">
        <w:rPr>
          <w:rFonts w:ascii="Tahoma" w:hAnsi="Tahoma" w:cs="Tahoma"/>
          <w:bCs/>
          <w:lang w:val="es-ES"/>
        </w:rPr>
        <w:t xml:space="preserve">komitmen </w:t>
      </w:r>
      <w:r w:rsidRPr="00E203C5">
        <w:rPr>
          <w:rFonts w:ascii="Tahoma" w:hAnsi="Tahoma" w:cs="Tahoma"/>
          <w:bCs/>
          <w:lang w:val="es-ES"/>
        </w:rPr>
        <w:t xml:space="preserve">pimpinan </w:t>
      </w:r>
      <w:r w:rsidR="00FA316F" w:rsidRPr="00E203C5">
        <w:rPr>
          <w:rFonts w:ascii="Tahoma" w:hAnsi="Tahoma" w:cs="Tahoma"/>
          <w:bCs/>
          <w:lang w:val="es-ES"/>
        </w:rPr>
        <w:t xml:space="preserve">yang merepresentasikan tekad dan janji </w:t>
      </w:r>
      <w:r w:rsidRPr="00E203C5">
        <w:rPr>
          <w:rFonts w:ascii="Tahoma" w:hAnsi="Tahoma" w:cs="Tahoma"/>
          <w:bCs/>
          <w:lang w:val="es-ES"/>
        </w:rPr>
        <w:t>guna</w:t>
      </w:r>
      <w:r w:rsidR="00FA316F" w:rsidRPr="00E203C5">
        <w:rPr>
          <w:rFonts w:ascii="Tahoma" w:hAnsi="Tahoma" w:cs="Tahoma"/>
          <w:bCs/>
          <w:lang w:val="es-ES"/>
        </w:rPr>
        <w:t xml:space="preserve"> mencapai kinerja yang jelas dan terukur, dalam rentang waktu satu tahun dengan mempertimbangkan sumber daya yang dikelola, </w:t>
      </w:r>
      <w:r w:rsidRPr="00E203C5">
        <w:rPr>
          <w:rFonts w:ascii="Tahoma" w:hAnsi="Tahoma" w:cs="Tahoma"/>
          <w:bCs/>
          <w:lang w:val="es-ES"/>
        </w:rPr>
        <w:t xml:space="preserve">yang </w:t>
      </w:r>
      <w:r w:rsidR="00FA316F" w:rsidRPr="00E203C5">
        <w:rPr>
          <w:rFonts w:ascii="Tahoma" w:hAnsi="Tahoma" w:cs="Tahoma"/>
          <w:bCs/>
          <w:lang w:val="es-ES"/>
        </w:rPr>
        <w:t>ditetapkan dalam dokumen perjanjian kinerja.</w:t>
      </w:r>
      <w:r w:rsidR="00EF19AC" w:rsidRPr="00E203C5">
        <w:rPr>
          <w:rFonts w:ascii="Tahoma" w:hAnsi="Tahoma" w:cs="Tahoma"/>
          <w:bCs/>
          <w:lang w:val="id-ID"/>
        </w:rPr>
        <w:t xml:space="preserve"> </w:t>
      </w:r>
      <w:r w:rsidR="000A6194" w:rsidRPr="00E203C5">
        <w:rPr>
          <w:rFonts w:ascii="Tahoma" w:hAnsi="Tahoma" w:cs="Tahoma"/>
          <w:bCs/>
          <w:lang w:val="de-DE"/>
        </w:rPr>
        <w:t>Tujuan penetapan kinerja adalah</w:t>
      </w:r>
      <w:r w:rsidR="00FA4AEE" w:rsidRPr="00E203C5">
        <w:rPr>
          <w:rFonts w:ascii="Tahoma" w:hAnsi="Tahoma" w:cs="Tahoma"/>
          <w:bCs/>
          <w:lang w:val="de-DE"/>
        </w:rPr>
        <w:t xml:space="preserve"> mewujudkan manajemen pemerintah yang efektif, transparan dan akuntabel serta berorientasi pada hasil. Adapun target kinerja yang ingin dicapai</w:t>
      </w:r>
      <w:r w:rsidR="00C52D23" w:rsidRPr="00E203C5">
        <w:rPr>
          <w:rFonts w:ascii="Tahoma" w:hAnsi="Tahoma" w:cs="Tahoma"/>
          <w:bCs/>
          <w:lang w:val="de-DE"/>
        </w:rPr>
        <w:t xml:space="preserve"> Badan Penghubung </w:t>
      </w:r>
      <w:r w:rsidR="0017355F" w:rsidRPr="00E203C5">
        <w:rPr>
          <w:rFonts w:ascii="Tahoma" w:hAnsi="Tahoma" w:cs="Tahoma"/>
          <w:bCs/>
          <w:lang w:val="de-DE"/>
        </w:rPr>
        <w:t xml:space="preserve">Daerah </w:t>
      </w:r>
      <w:r w:rsidR="00C52D23" w:rsidRPr="00E203C5">
        <w:rPr>
          <w:rFonts w:ascii="Tahoma" w:hAnsi="Tahoma" w:cs="Tahoma"/>
          <w:bCs/>
          <w:lang w:val="de-DE"/>
        </w:rPr>
        <w:t>Provins</w:t>
      </w:r>
      <w:r w:rsidR="002169E1" w:rsidRPr="00E203C5">
        <w:rPr>
          <w:rFonts w:ascii="Tahoma" w:hAnsi="Tahoma" w:cs="Tahoma"/>
          <w:bCs/>
          <w:lang w:val="de-DE"/>
        </w:rPr>
        <w:t>i Nusa Tenggara Barat Tahun 20</w:t>
      </w:r>
      <w:r w:rsidR="00EF19AC" w:rsidRPr="00E203C5">
        <w:rPr>
          <w:rFonts w:ascii="Tahoma" w:hAnsi="Tahoma" w:cs="Tahoma"/>
          <w:bCs/>
          <w:lang w:val="id-ID"/>
        </w:rPr>
        <w:t>2</w:t>
      </w:r>
      <w:r w:rsidRPr="00E203C5">
        <w:rPr>
          <w:rFonts w:ascii="Tahoma" w:hAnsi="Tahoma" w:cs="Tahoma"/>
          <w:bCs/>
          <w:lang w:val="de-DE"/>
        </w:rPr>
        <w:t>2</w:t>
      </w:r>
      <w:r w:rsidR="00C52D23" w:rsidRPr="00E203C5">
        <w:rPr>
          <w:rFonts w:ascii="Tahoma" w:hAnsi="Tahoma" w:cs="Tahoma"/>
          <w:bCs/>
          <w:lang w:val="de-DE"/>
        </w:rPr>
        <w:t xml:space="preserve"> sebagaimana table berikut :</w:t>
      </w:r>
    </w:p>
    <w:p w:rsidR="00D3422B" w:rsidRPr="00E203C5" w:rsidRDefault="00D3422B" w:rsidP="00D3422B">
      <w:pPr>
        <w:jc w:val="center"/>
        <w:rPr>
          <w:rFonts w:ascii="Tahoma" w:hAnsi="Tahoma" w:cs="Tahoma"/>
          <w:bCs/>
          <w:sz w:val="22"/>
          <w:szCs w:val="22"/>
          <w:lang w:val="de-DE"/>
        </w:rPr>
      </w:pPr>
      <w:r w:rsidRPr="00E203C5">
        <w:rPr>
          <w:rFonts w:ascii="Tahoma" w:hAnsi="Tahoma" w:cs="Tahoma"/>
          <w:bCs/>
          <w:sz w:val="22"/>
          <w:szCs w:val="22"/>
          <w:lang w:val="de-DE"/>
        </w:rPr>
        <w:t xml:space="preserve">Tabel </w:t>
      </w:r>
      <w:r w:rsidR="00CC1896" w:rsidRPr="00E203C5">
        <w:rPr>
          <w:rFonts w:ascii="Tahoma" w:hAnsi="Tahoma" w:cs="Tahoma"/>
          <w:bCs/>
          <w:sz w:val="22"/>
          <w:szCs w:val="22"/>
          <w:lang w:val="id-ID"/>
        </w:rPr>
        <w:t>2</w:t>
      </w:r>
      <w:r w:rsidRPr="00E203C5">
        <w:rPr>
          <w:rFonts w:ascii="Tahoma" w:hAnsi="Tahoma" w:cs="Tahoma"/>
          <w:bCs/>
          <w:sz w:val="22"/>
          <w:szCs w:val="22"/>
          <w:lang w:val="de-DE"/>
        </w:rPr>
        <w:t>.</w:t>
      </w:r>
      <w:r w:rsidR="00E74BB3">
        <w:rPr>
          <w:rFonts w:ascii="Tahoma" w:hAnsi="Tahoma" w:cs="Tahoma"/>
          <w:bCs/>
          <w:sz w:val="22"/>
          <w:szCs w:val="22"/>
          <w:lang w:val="id-ID"/>
        </w:rPr>
        <w:t>3</w:t>
      </w:r>
      <w:r w:rsidR="00CC1896" w:rsidRPr="00E203C5">
        <w:rPr>
          <w:rFonts w:ascii="Tahoma" w:hAnsi="Tahoma" w:cs="Tahoma"/>
          <w:bCs/>
          <w:sz w:val="22"/>
          <w:szCs w:val="22"/>
          <w:lang w:val="id-ID"/>
        </w:rPr>
        <w:t xml:space="preserve">. </w:t>
      </w:r>
      <w:r w:rsidR="0017355F" w:rsidRPr="00E203C5">
        <w:rPr>
          <w:rFonts w:ascii="Tahoma" w:hAnsi="Tahoma" w:cs="Tahoma"/>
          <w:bCs/>
          <w:sz w:val="22"/>
          <w:szCs w:val="22"/>
          <w:lang w:val="de-DE"/>
        </w:rPr>
        <w:t xml:space="preserve">Perjanjian </w:t>
      </w:r>
      <w:r w:rsidRPr="00E203C5">
        <w:rPr>
          <w:rFonts w:ascii="Tahoma" w:hAnsi="Tahoma" w:cs="Tahoma"/>
          <w:bCs/>
          <w:sz w:val="22"/>
          <w:szCs w:val="22"/>
          <w:lang w:val="de-DE"/>
        </w:rPr>
        <w:t>Kinerja (PK)</w:t>
      </w:r>
    </w:p>
    <w:p w:rsidR="00D3422B" w:rsidRPr="00E203C5" w:rsidRDefault="00D3422B" w:rsidP="00E74BB3">
      <w:pPr>
        <w:pStyle w:val="ListParagraph"/>
        <w:tabs>
          <w:tab w:val="left" w:pos="0"/>
        </w:tabs>
        <w:spacing w:after="0"/>
        <w:jc w:val="center"/>
        <w:rPr>
          <w:rFonts w:ascii="Tahoma" w:hAnsi="Tahoma" w:cs="Tahoma"/>
          <w:bCs/>
          <w:sz w:val="24"/>
          <w:szCs w:val="24"/>
          <w:lang w:val="de-DE"/>
        </w:rPr>
      </w:pPr>
      <w:r w:rsidRPr="00E203C5">
        <w:rPr>
          <w:rFonts w:ascii="Tahoma" w:hAnsi="Tahoma" w:cs="Tahoma"/>
          <w:bCs/>
          <w:lang w:val="de-DE"/>
        </w:rPr>
        <w:t xml:space="preserve">Badan Penghubung </w:t>
      </w:r>
      <w:r w:rsidR="0017355F" w:rsidRPr="00E203C5">
        <w:rPr>
          <w:rFonts w:ascii="Tahoma" w:hAnsi="Tahoma" w:cs="Tahoma"/>
          <w:bCs/>
          <w:lang w:val="de-DE"/>
        </w:rPr>
        <w:t xml:space="preserve">Daerah </w:t>
      </w:r>
      <w:r w:rsidRPr="00E203C5">
        <w:rPr>
          <w:rFonts w:ascii="Tahoma" w:hAnsi="Tahoma" w:cs="Tahoma"/>
          <w:bCs/>
          <w:lang w:val="de-DE"/>
        </w:rPr>
        <w:t>Provins</w:t>
      </w:r>
      <w:r w:rsidR="00C60921" w:rsidRPr="00E203C5">
        <w:rPr>
          <w:rFonts w:ascii="Tahoma" w:hAnsi="Tahoma" w:cs="Tahoma"/>
          <w:bCs/>
          <w:lang w:val="de-DE"/>
        </w:rPr>
        <w:t>i Nusa Tenggara Barat Tahun 20</w:t>
      </w:r>
      <w:r w:rsidR="00EF19AC" w:rsidRPr="00E203C5">
        <w:rPr>
          <w:rFonts w:ascii="Tahoma" w:hAnsi="Tahoma" w:cs="Tahoma"/>
          <w:bCs/>
          <w:lang w:val="id-ID"/>
        </w:rPr>
        <w:t>2</w:t>
      </w:r>
      <w:r w:rsidR="00912788" w:rsidRPr="00E203C5">
        <w:rPr>
          <w:rFonts w:ascii="Tahoma" w:hAnsi="Tahoma" w:cs="Tahoma"/>
          <w:bCs/>
          <w:lang w:val="de-DE"/>
        </w:rPr>
        <w:t>2</w:t>
      </w:r>
    </w:p>
    <w:tbl>
      <w:tblPr>
        <w:tblW w:w="8288" w:type="dxa"/>
        <w:tblInd w:w="108" w:type="dxa"/>
        <w:tblLayout w:type="fixed"/>
        <w:tblLook w:val="04A0"/>
      </w:tblPr>
      <w:tblGrid>
        <w:gridCol w:w="851"/>
        <w:gridCol w:w="2977"/>
        <w:gridCol w:w="3008"/>
        <w:gridCol w:w="12"/>
        <w:gridCol w:w="1428"/>
        <w:gridCol w:w="12"/>
      </w:tblGrid>
      <w:tr w:rsidR="00912788" w:rsidRPr="00E203C5" w:rsidTr="00A7414C">
        <w:trPr>
          <w:trHeight w:val="300"/>
          <w:tblHeader/>
        </w:trPr>
        <w:tc>
          <w:tcPr>
            <w:tcW w:w="851"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EF19AC" w:rsidRPr="00E203C5" w:rsidRDefault="00EF19AC" w:rsidP="0008340E">
            <w:pPr>
              <w:jc w:val="center"/>
              <w:rPr>
                <w:rFonts w:ascii="Tahoma" w:hAnsi="Tahoma" w:cs="Tahoma"/>
                <w:b/>
                <w:bCs/>
                <w:sz w:val="20"/>
                <w:szCs w:val="20"/>
              </w:rPr>
            </w:pPr>
            <w:r w:rsidRPr="00E203C5">
              <w:rPr>
                <w:rFonts w:ascii="Tahoma" w:hAnsi="Tahoma" w:cs="Tahoma"/>
                <w:b/>
                <w:bCs/>
                <w:sz w:val="20"/>
                <w:szCs w:val="20"/>
              </w:rPr>
              <w:t>NO</w:t>
            </w:r>
          </w:p>
        </w:tc>
        <w:tc>
          <w:tcPr>
            <w:tcW w:w="2977" w:type="dxa"/>
            <w:tcBorders>
              <w:top w:val="double" w:sz="6" w:space="0" w:color="auto"/>
              <w:left w:val="nil"/>
              <w:bottom w:val="single" w:sz="4" w:space="0" w:color="auto"/>
              <w:right w:val="single" w:sz="4" w:space="0" w:color="auto"/>
            </w:tcBorders>
            <w:shd w:val="clear" w:color="auto" w:fill="auto"/>
            <w:noWrap/>
            <w:vAlign w:val="center"/>
            <w:hideMark/>
          </w:tcPr>
          <w:p w:rsidR="00EF19AC" w:rsidRPr="00E203C5" w:rsidRDefault="00EF19AC" w:rsidP="0008340E">
            <w:pPr>
              <w:jc w:val="center"/>
              <w:rPr>
                <w:rFonts w:ascii="Tahoma" w:hAnsi="Tahoma" w:cs="Tahoma"/>
                <w:b/>
                <w:bCs/>
                <w:sz w:val="20"/>
                <w:szCs w:val="20"/>
              </w:rPr>
            </w:pPr>
            <w:r w:rsidRPr="00E203C5">
              <w:rPr>
                <w:rFonts w:ascii="Tahoma" w:hAnsi="Tahoma" w:cs="Tahoma"/>
                <w:b/>
                <w:bCs/>
                <w:sz w:val="20"/>
                <w:szCs w:val="20"/>
              </w:rPr>
              <w:t>SASARAN STRATEGIS</w:t>
            </w:r>
          </w:p>
        </w:tc>
        <w:tc>
          <w:tcPr>
            <w:tcW w:w="3020" w:type="dxa"/>
            <w:gridSpan w:val="2"/>
            <w:tcBorders>
              <w:top w:val="double" w:sz="6" w:space="0" w:color="auto"/>
              <w:left w:val="nil"/>
              <w:bottom w:val="single" w:sz="4" w:space="0" w:color="auto"/>
              <w:right w:val="single" w:sz="4" w:space="0" w:color="auto"/>
            </w:tcBorders>
            <w:shd w:val="clear" w:color="auto" w:fill="auto"/>
            <w:vAlign w:val="center"/>
          </w:tcPr>
          <w:p w:rsidR="00EF19AC" w:rsidRPr="00E203C5" w:rsidRDefault="00EF19AC" w:rsidP="0008340E">
            <w:pPr>
              <w:jc w:val="center"/>
              <w:rPr>
                <w:rFonts w:ascii="Tahoma" w:hAnsi="Tahoma" w:cs="Tahoma"/>
                <w:b/>
                <w:bCs/>
                <w:sz w:val="20"/>
                <w:szCs w:val="20"/>
              </w:rPr>
            </w:pPr>
            <w:r w:rsidRPr="00E203C5">
              <w:rPr>
                <w:rFonts w:ascii="Tahoma" w:hAnsi="Tahoma" w:cs="Tahoma"/>
                <w:b/>
                <w:bCs/>
                <w:sz w:val="20"/>
                <w:szCs w:val="20"/>
              </w:rPr>
              <w:t>INDIKATOR KINERJA</w:t>
            </w:r>
          </w:p>
        </w:tc>
        <w:tc>
          <w:tcPr>
            <w:tcW w:w="1440" w:type="dxa"/>
            <w:gridSpan w:val="2"/>
            <w:tcBorders>
              <w:top w:val="double" w:sz="6" w:space="0" w:color="auto"/>
              <w:left w:val="single" w:sz="4" w:space="0" w:color="auto"/>
              <w:bottom w:val="single" w:sz="4" w:space="0" w:color="auto"/>
              <w:right w:val="single" w:sz="4" w:space="0" w:color="auto"/>
            </w:tcBorders>
            <w:shd w:val="clear" w:color="auto" w:fill="auto"/>
            <w:noWrap/>
            <w:vAlign w:val="center"/>
            <w:hideMark/>
          </w:tcPr>
          <w:p w:rsidR="00EF19AC" w:rsidRPr="00E203C5" w:rsidRDefault="00EF19AC" w:rsidP="0008340E">
            <w:pPr>
              <w:jc w:val="center"/>
              <w:rPr>
                <w:rFonts w:ascii="Tahoma" w:hAnsi="Tahoma" w:cs="Tahoma"/>
                <w:b/>
                <w:bCs/>
                <w:sz w:val="20"/>
                <w:szCs w:val="20"/>
              </w:rPr>
            </w:pPr>
            <w:r w:rsidRPr="00E203C5">
              <w:rPr>
                <w:rFonts w:ascii="Tahoma" w:hAnsi="Tahoma" w:cs="Tahoma"/>
                <w:b/>
                <w:bCs/>
                <w:sz w:val="20"/>
                <w:szCs w:val="20"/>
              </w:rPr>
              <w:t>TARGET</w:t>
            </w:r>
          </w:p>
        </w:tc>
      </w:tr>
      <w:tr w:rsidR="00912788" w:rsidRPr="00E203C5" w:rsidTr="00A7414C">
        <w:trPr>
          <w:trHeight w:val="288"/>
        </w:trPr>
        <w:tc>
          <w:tcPr>
            <w:tcW w:w="851" w:type="dxa"/>
            <w:tcBorders>
              <w:top w:val="nil"/>
              <w:left w:val="double" w:sz="6" w:space="0" w:color="auto"/>
              <w:bottom w:val="single" w:sz="4" w:space="0" w:color="auto"/>
              <w:right w:val="single" w:sz="4" w:space="0" w:color="auto"/>
            </w:tcBorders>
            <w:shd w:val="clear" w:color="auto" w:fill="auto"/>
            <w:noWrap/>
            <w:vAlign w:val="center"/>
            <w:hideMark/>
          </w:tcPr>
          <w:p w:rsidR="00EF19AC" w:rsidRPr="00E203C5" w:rsidRDefault="00EF19AC" w:rsidP="0008340E">
            <w:pPr>
              <w:jc w:val="center"/>
              <w:rPr>
                <w:rFonts w:ascii="Tahoma" w:hAnsi="Tahoma" w:cs="Tahoma"/>
                <w:sz w:val="20"/>
                <w:szCs w:val="20"/>
              </w:rPr>
            </w:pPr>
            <w:r w:rsidRPr="00E203C5">
              <w:rPr>
                <w:rFonts w:ascii="Tahoma" w:hAnsi="Tahoma" w:cs="Tahoma"/>
                <w:sz w:val="20"/>
                <w:szCs w:val="20"/>
              </w:rPr>
              <w:t>(1)</w:t>
            </w:r>
          </w:p>
        </w:tc>
        <w:tc>
          <w:tcPr>
            <w:tcW w:w="2977" w:type="dxa"/>
            <w:tcBorders>
              <w:top w:val="nil"/>
              <w:left w:val="nil"/>
              <w:bottom w:val="single" w:sz="4" w:space="0" w:color="auto"/>
              <w:right w:val="single" w:sz="4" w:space="0" w:color="auto"/>
            </w:tcBorders>
            <w:shd w:val="clear" w:color="auto" w:fill="auto"/>
            <w:noWrap/>
            <w:vAlign w:val="center"/>
            <w:hideMark/>
          </w:tcPr>
          <w:p w:rsidR="00EF19AC" w:rsidRPr="00E203C5" w:rsidRDefault="00EF19AC" w:rsidP="0008340E">
            <w:pPr>
              <w:jc w:val="center"/>
              <w:rPr>
                <w:rFonts w:ascii="Tahoma" w:hAnsi="Tahoma" w:cs="Tahoma"/>
                <w:sz w:val="20"/>
                <w:szCs w:val="20"/>
              </w:rPr>
            </w:pPr>
            <w:r w:rsidRPr="00E203C5">
              <w:rPr>
                <w:rFonts w:ascii="Tahoma" w:hAnsi="Tahoma" w:cs="Tahoma"/>
                <w:sz w:val="20"/>
                <w:szCs w:val="20"/>
              </w:rPr>
              <w:t>(2)</w:t>
            </w:r>
          </w:p>
        </w:tc>
        <w:tc>
          <w:tcPr>
            <w:tcW w:w="3020" w:type="dxa"/>
            <w:gridSpan w:val="2"/>
            <w:tcBorders>
              <w:top w:val="single" w:sz="4" w:space="0" w:color="auto"/>
              <w:left w:val="nil"/>
              <w:bottom w:val="single" w:sz="4" w:space="0" w:color="auto"/>
              <w:right w:val="single" w:sz="4" w:space="0" w:color="auto"/>
            </w:tcBorders>
            <w:shd w:val="clear" w:color="auto" w:fill="auto"/>
            <w:vAlign w:val="center"/>
          </w:tcPr>
          <w:p w:rsidR="00EF19AC" w:rsidRPr="00E203C5" w:rsidRDefault="00EF19AC" w:rsidP="0008340E">
            <w:pPr>
              <w:jc w:val="center"/>
              <w:rPr>
                <w:rFonts w:ascii="Tahoma" w:hAnsi="Tahoma" w:cs="Tahoma"/>
                <w:sz w:val="20"/>
                <w:szCs w:val="20"/>
              </w:rPr>
            </w:pPr>
            <w:r w:rsidRPr="00E203C5">
              <w:rPr>
                <w:rFonts w:ascii="Tahoma" w:hAnsi="Tahoma" w:cs="Tahoma"/>
                <w:sz w:val="20"/>
                <w:szCs w:val="20"/>
              </w:rPr>
              <w:t>(3)</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9AC" w:rsidRPr="00E203C5" w:rsidRDefault="00EF19AC" w:rsidP="0008340E">
            <w:pPr>
              <w:jc w:val="center"/>
              <w:rPr>
                <w:rFonts w:ascii="Tahoma" w:hAnsi="Tahoma" w:cs="Tahoma"/>
                <w:sz w:val="20"/>
                <w:szCs w:val="20"/>
              </w:rPr>
            </w:pPr>
            <w:r w:rsidRPr="00E203C5">
              <w:rPr>
                <w:rFonts w:ascii="Tahoma" w:hAnsi="Tahoma" w:cs="Tahoma"/>
                <w:sz w:val="20"/>
                <w:szCs w:val="20"/>
              </w:rPr>
              <w:t>(4)</w:t>
            </w:r>
          </w:p>
        </w:tc>
      </w:tr>
      <w:tr w:rsidR="00912788" w:rsidRPr="00E203C5" w:rsidTr="00A7414C">
        <w:trPr>
          <w:gridAfter w:val="1"/>
          <w:wAfter w:w="12" w:type="dxa"/>
          <w:trHeight w:val="689"/>
        </w:trPr>
        <w:tc>
          <w:tcPr>
            <w:tcW w:w="851" w:type="dxa"/>
            <w:tcBorders>
              <w:top w:val="single" w:sz="4" w:space="0" w:color="auto"/>
              <w:left w:val="double" w:sz="6" w:space="0" w:color="auto"/>
              <w:bottom w:val="single" w:sz="4" w:space="0" w:color="auto"/>
              <w:right w:val="single" w:sz="4" w:space="0" w:color="auto"/>
            </w:tcBorders>
            <w:shd w:val="clear" w:color="auto" w:fill="auto"/>
            <w:noWrap/>
            <w:hideMark/>
          </w:tcPr>
          <w:p w:rsidR="00EF19AC" w:rsidRPr="00E203C5" w:rsidRDefault="00EF19AC" w:rsidP="0008340E">
            <w:pPr>
              <w:jc w:val="center"/>
              <w:rPr>
                <w:rFonts w:ascii="Tahoma" w:hAnsi="Tahoma" w:cs="Tahoma"/>
                <w:sz w:val="20"/>
                <w:szCs w:val="20"/>
              </w:rPr>
            </w:pPr>
            <w:r w:rsidRPr="00E203C5">
              <w:rPr>
                <w:rFonts w:ascii="Tahoma" w:hAnsi="Tahoma" w:cs="Tahoma"/>
                <w:sz w:val="20"/>
                <w:szCs w:val="20"/>
              </w:rPr>
              <w:t>1</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EF19AC" w:rsidRPr="00E203C5" w:rsidRDefault="00EF19AC" w:rsidP="00A7414C">
            <w:pPr>
              <w:rPr>
                <w:rFonts w:ascii="Tahoma" w:hAnsi="Tahoma" w:cs="Tahoma"/>
                <w:sz w:val="20"/>
                <w:szCs w:val="20"/>
              </w:rPr>
            </w:pPr>
            <w:r w:rsidRPr="00E203C5">
              <w:rPr>
                <w:rFonts w:ascii="Tahoma" w:hAnsi="Tahoma" w:cs="Tahoma"/>
                <w:sz w:val="20"/>
                <w:szCs w:val="20"/>
              </w:rPr>
              <w:t>Meningkatnya kualitas pelayanan wisma NTB</w:t>
            </w:r>
            <w:r w:rsidR="00A7414C" w:rsidRPr="00E203C5">
              <w:rPr>
                <w:rFonts w:ascii="Tahoma" w:hAnsi="Tahoma" w:cs="Tahoma"/>
                <w:sz w:val="20"/>
                <w:szCs w:val="20"/>
                <w:lang w:val="id-ID"/>
              </w:rPr>
              <w:t xml:space="preserve"> </w:t>
            </w:r>
          </w:p>
        </w:tc>
        <w:tc>
          <w:tcPr>
            <w:tcW w:w="3008" w:type="dxa"/>
            <w:tcBorders>
              <w:top w:val="nil"/>
              <w:left w:val="single" w:sz="4" w:space="0" w:color="auto"/>
              <w:bottom w:val="single" w:sz="4" w:space="0" w:color="auto"/>
              <w:right w:val="single" w:sz="4" w:space="0" w:color="auto"/>
            </w:tcBorders>
            <w:shd w:val="clear" w:color="auto" w:fill="auto"/>
            <w:hideMark/>
          </w:tcPr>
          <w:p w:rsidR="00EF19AC" w:rsidRPr="00E203C5" w:rsidRDefault="00EF19AC" w:rsidP="00114B45">
            <w:pPr>
              <w:rPr>
                <w:rFonts w:ascii="Tahoma" w:hAnsi="Tahoma" w:cs="Tahoma"/>
                <w:sz w:val="20"/>
                <w:szCs w:val="20"/>
                <w:lang w:val="id-ID"/>
              </w:rPr>
            </w:pPr>
            <w:r w:rsidRPr="00E203C5">
              <w:rPr>
                <w:rFonts w:ascii="Tahoma" w:hAnsi="Tahoma" w:cs="Tahoma"/>
                <w:sz w:val="20"/>
                <w:szCs w:val="20"/>
              </w:rPr>
              <w:t>Tingkat kepuasan</w:t>
            </w:r>
            <w:r w:rsidR="00306EC5" w:rsidRPr="00E203C5">
              <w:rPr>
                <w:rFonts w:ascii="Tahoma" w:hAnsi="Tahoma" w:cs="Tahoma"/>
                <w:sz w:val="20"/>
                <w:szCs w:val="20"/>
              </w:rPr>
              <w:t xml:space="preserve"> </w:t>
            </w:r>
            <w:r w:rsidRPr="00E203C5">
              <w:rPr>
                <w:rFonts w:ascii="Tahoma" w:hAnsi="Tahoma" w:cs="Tahoma"/>
                <w:sz w:val="20"/>
                <w:szCs w:val="20"/>
              </w:rPr>
              <w:t>pelayanan tamu wisma NTB</w:t>
            </w:r>
            <w:r w:rsidRPr="00E203C5">
              <w:rPr>
                <w:rFonts w:ascii="Tahoma" w:hAnsi="Tahoma" w:cs="Tahoma"/>
                <w:sz w:val="20"/>
                <w:szCs w:val="20"/>
                <w:lang w:val="id-ID"/>
              </w:rPr>
              <w:t xml:space="preserve"> </w:t>
            </w:r>
          </w:p>
        </w:tc>
        <w:tc>
          <w:tcPr>
            <w:tcW w:w="1440" w:type="dxa"/>
            <w:gridSpan w:val="2"/>
            <w:tcBorders>
              <w:top w:val="single" w:sz="4" w:space="0" w:color="auto"/>
              <w:left w:val="nil"/>
              <w:right w:val="single" w:sz="4" w:space="0" w:color="auto"/>
            </w:tcBorders>
            <w:shd w:val="clear" w:color="auto" w:fill="auto"/>
            <w:noWrap/>
            <w:hideMark/>
          </w:tcPr>
          <w:p w:rsidR="00EF19AC" w:rsidRPr="00E203C5" w:rsidRDefault="00306EC5" w:rsidP="00EF19AC">
            <w:pPr>
              <w:jc w:val="center"/>
              <w:rPr>
                <w:rFonts w:ascii="Tahoma" w:hAnsi="Tahoma" w:cs="Tahoma"/>
                <w:sz w:val="20"/>
                <w:szCs w:val="20"/>
              </w:rPr>
            </w:pPr>
            <w:r w:rsidRPr="00E203C5">
              <w:rPr>
                <w:rFonts w:ascii="Tahoma" w:hAnsi="Tahoma" w:cs="Tahoma"/>
                <w:sz w:val="20"/>
                <w:szCs w:val="20"/>
              </w:rPr>
              <w:t>8</w:t>
            </w:r>
            <w:r w:rsidR="00EF19AC" w:rsidRPr="00E203C5">
              <w:rPr>
                <w:rFonts w:ascii="Tahoma" w:hAnsi="Tahoma" w:cs="Tahoma"/>
                <w:sz w:val="20"/>
                <w:szCs w:val="20"/>
                <w:lang w:val="id-ID"/>
              </w:rPr>
              <w:t>5 %</w:t>
            </w:r>
            <w:r w:rsidR="00EF19AC" w:rsidRPr="00E203C5">
              <w:rPr>
                <w:rFonts w:ascii="Tahoma" w:hAnsi="Tahoma" w:cs="Tahoma"/>
                <w:sz w:val="20"/>
                <w:szCs w:val="20"/>
              </w:rPr>
              <w:t xml:space="preserve"> </w:t>
            </w:r>
          </w:p>
        </w:tc>
      </w:tr>
      <w:tr w:rsidR="00912788" w:rsidRPr="00E203C5" w:rsidTr="00A7414C">
        <w:trPr>
          <w:gridAfter w:val="1"/>
          <w:wAfter w:w="12" w:type="dxa"/>
          <w:trHeight w:val="431"/>
        </w:trPr>
        <w:tc>
          <w:tcPr>
            <w:tcW w:w="851" w:type="dxa"/>
            <w:tcBorders>
              <w:top w:val="nil"/>
              <w:left w:val="double" w:sz="6" w:space="0" w:color="auto"/>
              <w:bottom w:val="double" w:sz="6" w:space="0" w:color="auto"/>
              <w:right w:val="single" w:sz="4" w:space="0" w:color="auto"/>
            </w:tcBorders>
            <w:shd w:val="clear" w:color="auto" w:fill="auto"/>
            <w:noWrap/>
            <w:hideMark/>
          </w:tcPr>
          <w:p w:rsidR="00EF19AC" w:rsidRPr="00E203C5" w:rsidRDefault="00EF19AC" w:rsidP="0008340E">
            <w:pPr>
              <w:jc w:val="center"/>
              <w:rPr>
                <w:rFonts w:ascii="Tahoma" w:hAnsi="Tahoma" w:cs="Tahoma"/>
                <w:sz w:val="20"/>
                <w:szCs w:val="20"/>
                <w:lang w:val="id-ID"/>
              </w:rPr>
            </w:pPr>
          </w:p>
        </w:tc>
        <w:tc>
          <w:tcPr>
            <w:tcW w:w="2977" w:type="dxa"/>
            <w:tcBorders>
              <w:top w:val="nil"/>
              <w:left w:val="nil"/>
              <w:bottom w:val="double" w:sz="6" w:space="0" w:color="auto"/>
              <w:right w:val="single" w:sz="4" w:space="0" w:color="auto"/>
            </w:tcBorders>
            <w:shd w:val="clear" w:color="auto" w:fill="auto"/>
            <w:hideMark/>
          </w:tcPr>
          <w:p w:rsidR="00EF19AC" w:rsidRPr="00E203C5" w:rsidRDefault="00EF19AC" w:rsidP="00A7414C">
            <w:pPr>
              <w:rPr>
                <w:rFonts w:ascii="Tahoma" w:hAnsi="Tahoma" w:cs="Tahoma"/>
                <w:sz w:val="20"/>
                <w:szCs w:val="20"/>
                <w:lang w:val="id-ID"/>
              </w:rPr>
            </w:pPr>
            <w:r w:rsidRPr="00E203C5">
              <w:rPr>
                <w:rFonts w:ascii="Tahoma" w:hAnsi="Tahoma" w:cs="Tahoma"/>
                <w:sz w:val="20"/>
                <w:szCs w:val="20"/>
                <w:lang w:val="id-ID"/>
              </w:rPr>
              <w:t>Meningkatnya kualitas pelayanan anjungan NTB di TMII</w:t>
            </w:r>
          </w:p>
        </w:tc>
        <w:tc>
          <w:tcPr>
            <w:tcW w:w="3008" w:type="dxa"/>
            <w:tcBorders>
              <w:top w:val="nil"/>
              <w:left w:val="nil"/>
              <w:bottom w:val="double" w:sz="6" w:space="0" w:color="auto"/>
              <w:right w:val="single" w:sz="4" w:space="0" w:color="auto"/>
            </w:tcBorders>
            <w:shd w:val="clear" w:color="auto" w:fill="auto"/>
            <w:hideMark/>
          </w:tcPr>
          <w:p w:rsidR="00EF19AC" w:rsidRPr="00E203C5" w:rsidRDefault="00EF19AC" w:rsidP="0008340E">
            <w:pPr>
              <w:rPr>
                <w:rFonts w:ascii="Tahoma" w:hAnsi="Tahoma" w:cs="Tahoma"/>
                <w:sz w:val="20"/>
                <w:szCs w:val="20"/>
                <w:lang w:val="id-ID"/>
              </w:rPr>
            </w:pPr>
            <w:r w:rsidRPr="00E203C5">
              <w:rPr>
                <w:rFonts w:ascii="Tahoma" w:hAnsi="Tahoma" w:cs="Tahoma"/>
                <w:sz w:val="20"/>
                <w:szCs w:val="20"/>
                <w:lang w:val="id-ID"/>
              </w:rPr>
              <w:t>Tingkat kepuasan</w:t>
            </w:r>
            <w:r w:rsidR="00306EC5" w:rsidRPr="00E203C5">
              <w:rPr>
                <w:rFonts w:ascii="Tahoma" w:hAnsi="Tahoma" w:cs="Tahoma"/>
                <w:sz w:val="20"/>
                <w:szCs w:val="20"/>
                <w:lang w:val="id-ID"/>
              </w:rPr>
              <w:t xml:space="preserve"> </w:t>
            </w:r>
            <w:r w:rsidRPr="00E203C5">
              <w:rPr>
                <w:rFonts w:ascii="Tahoma" w:hAnsi="Tahoma" w:cs="Tahoma"/>
                <w:sz w:val="20"/>
                <w:szCs w:val="20"/>
                <w:lang w:val="id-ID"/>
              </w:rPr>
              <w:t>pelayanan pengunjung anjungan NTB di TMII</w:t>
            </w:r>
          </w:p>
        </w:tc>
        <w:tc>
          <w:tcPr>
            <w:tcW w:w="1440" w:type="dxa"/>
            <w:gridSpan w:val="2"/>
            <w:tcBorders>
              <w:top w:val="single" w:sz="4" w:space="0" w:color="auto"/>
              <w:left w:val="nil"/>
              <w:bottom w:val="double" w:sz="6" w:space="0" w:color="auto"/>
              <w:right w:val="single" w:sz="4" w:space="0" w:color="auto"/>
            </w:tcBorders>
            <w:shd w:val="clear" w:color="auto" w:fill="auto"/>
            <w:noWrap/>
            <w:hideMark/>
          </w:tcPr>
          <w:p w:rsidR="00EF19AC" w:rsidRPr="00E203C5" w:rsidRDefault="00306EC5" w:rsidP="0008340E">
            <w:pPr>
              <w:jc w:val="center"/>
              <w:rPr>
                <w:rFonts w:ascii="Tahoma" w:hAnsi="Tahoma" w:cs="Tahoma"/>
                <w:sz w:val="20"/>
                <w:szCs w:val="20"/>
              </w:rPr>
            </w:pPr>
            <w:r w:rsidRPr="00E203C5">
              <w:rPr>
                <w:rFonts w:ascii="Tahoma" w:hAnsi="Tahoma" w:cs="Tahoma"/>
                <w:sz w:val="20"/>
                <w:szCs w:val="20"/>
              </w:rPr>
              <w:t>8</w:t>
            </w:r>
            <w:r w:rsidR="00EF19AC" w:rsidRPr="00E203C5">
              <w:rPr>
                <w:rFonts w:ascii="Tahoma" w:hAnsi="Tahoma" w:cs="Tahoma"/>
                <w:sz w:val="20"/>
                <w:szCs w:val="20"/>
                <w:lang w:val="id-ID"/>
              </w:rPr>
              <w:t>5 %</w:t>
            </w:r>
          </w:p>
        </w:tc>
      </w:tr>
    </w:tbl>
    <w:p w:rsidR="00DC5BCB" w:rsidRPr="00E203C5" w:rsidRDefault="00DC5BCB" w:rsidP="00DC5BCB">
      <w:pPr>
        <w:pStyle w:val="BalloonText"/>
        <w:spacing w:line="360" w:lineRule="auto"/>
        <w:jc w:val="both"/>
        <w:rPr>
          <w:bCs/>
          <w:sz w:val="22"/>
          <w:szCs w:val="22"/>
        </w:rPr>
      </w:pPr>
      <w:r w:rsidRPr="00E203C5">
        <w:rPr>
          <w:bCs/>
          <w:sz w:val="22"/>
          <w:szCs w:val="22"/>
          <w:lang w:val="id-ID"/>
        </w:rPr>
        <w:t>Sumber : Badan Penghubung Daerah Provinsi NTB Tahun 202</w:t>
      </w:r>
      <w:r w:rsidR="00B405B7" w:rsidRPr="00E203C5">
        <w:rPr>
          <w:bCs/>
          <w:sz w:val="22"/>
          <w:szCs w:val="22"/>
        </w:rPr>
        <w:t>2</w:t>
      </w:r>
    </w:p>
    <w:p w:rsidR="00306EC5" w:rsidRDefault="00306EC5" w:rsidP="00A7414C">
      <w:pPr>
        <w:tabs>
          <w:tab w:val="left" w:pos="0"/>
        </w:tabs>
        <w:jc w:val="center"/>
        <w:rPr>
          <w:rFonts w:ascii="Arial" w:hAnsi="Arial" w:cs="Arial"/>
          <w:b/>
          <w:bCs/>
        </w:rPr>
        <w:sectPr w:rsidR="00306EC5" w:rsidSect="00947F45">
          <w:pgSz w:w="11909" w:h="16834" w:code="9"/>
          <w:pgMar w:top="1699" w:right="1699" w:bottom="1699" w:left="1699" w:header="720" w:footer="288" w:gutter="0"/>
          <w:cols w:space="720"/>
          <w:docGrid w:linePitch="360"/>
        </w:sectPr>
      </w:pPr>
    </w:p>
    <w:p w:rsidR="00AC076D" w:rsidRPr="00E203C5" w:rsidRDefault="00AC076D" w:rsidP="00E203C5">
      <w:pPr>
        <w:tabs>
          <w:tab w:val="left" w:pos="0"/>
        </w:tabs>
        <w:spacing w:line="360" w:lineRule="auto"/>
        <w:jc w:val="center"/>
        <w:rPr>
          <w:rFonts w:ascii="Tahoma" w:hAnsi="Tahoma" w:cs="Tahoma"/>
          <w:b/>
          <w:bCs/>
        </w:rPr>
      </w:pPr>
      <w:proofErr w:type="gramStart"/>
      <w:r w:rsidRPr="00E203C5">
        <w:rPr>
          <w:rFonts w:ascii="Tahoma" w:hAnsi="Tahoma" w:cs="Tahoma"/>
          <w:b/>
          <w:bCs/>
        </w:rPr>
        <w:lastRenderedPageBreak/>
        <w:t>BAB  III</w:t>
      </w:r>
      <w:proofErr w:type="gramEnd"/>
    </w:p>
    <w:p w:rsidR="006B05FB" w:rsidRPr="00E203C5" w:rsidRDefault="00AC076D" w:rsidP="00E203C5">
      <w:pPr>
        <w:pStyle w:val="BodyTextIndent"/>
        <w:spacing w:after="360"/>
        <w:ind w:firstLine="0"/>
        <w:jc w:val="center"/>
        <w:rPr>
          <w:rFonts w:ascii="Tahoma" w:hAnsi="Tahoma" w:cs="Tahoma"/>
          <w:b/>
          <w:bCs/>
          <w:color w:val="548DD4" w:themeColor="text2" w:themeTint="99"/>
          <w:sz w:val="24"/>
        </w:rPr>
      </w:pPr>
      <w:r w:rsidRPr="00E203C5">
        <w:rPr>
          <w:rFonts w:ascii="Tahoma" w:hAnsi="Tahoma" w:cs="Tahoma"/>
          <w:b/>
          <w:bCs/>
          <w:sz w:val="24"/>
        </w:rPr>
        <w:t>AKUNTABILITAS KINERJA</w:t>
      </w:r>
    </w:p>
    <w:p w:rsidR="000A6194" w:rsidRPr="00E203C5" w:rsidRDefault="00306EC5" w:rsidP="00B56C8B">
      <w:pPr>
        <w:pStyle w:val="BodyTextIndent"/>
        <w:ind w:firstLine="720"/>
        <w:rPr>
          <w:rFonts w:ascii="Tahoma" w:hAnsi="Tahoma" w:cs="Tahoma"/>
          <w:bCs/>
          <w:sz w:val="22"/>
          <w:szCs w:val="22"/>
          <w:lang w:val="de-DE"/>
        </w:rPr>
      </w:pPr>
      <w:r w:rsidRPr="00E203C5">
        <w:rPr>
          <w:rFonts w:ascii="Tahoma" w:hAnsi="Tahoma" w:cs="Tahoma"/>
          <w:color w:val="548DD4" w:themeColor="text2" w:themeTint="99"/>
          <w:sz w:val="20"/>
          <w:szCs w:val="20"/>
          <w:shd w:val="clear" w:color="auto" w:fill="FFFFFF"/>
        </w:rPr>
        <w:t xml:space="preserve">  </w:t>
      </w:r>
      <w:r w:rsidRPr="00E203C5">
        <w:rPr>
          <w:rFonts w:ascii="Tahoma" w:hAnsi="Tahoma" w:cs="Tahoma"/>
          <w:bCs/>
          <w:sz w:val="22"/>
          <w:szCs w:val="22"/>
          <w:lang w:val="id-ID"/>
        </w:rPr>
        <w:t>Akuntabilitas merupakan salah satu komponen dari prinsip “</w:t>
      </w:r>
      <w:r w:rsidRPr="00E203C5">
        <w:rPr>
          <w:rFonts w:ascii="Tahoma" w:hAnsi="Tahoma" w:cs="Tahoma"/>
          <w:bCs/>
          <w:i/>
          <w:iCs/>
          <w:sz w:val="22"/>
          <w:szCs w:val="22"/>
          <w:lang w:val="id-ID"/>
        </w:rPr>
        <w:t>Good Governance</w:t>
      </w:r>
      <w:r w:rsidRPr="00E203C5">
        <w:rPr>
          <w:rFonts w:ascii="Tahoma" w:hAnsi="Tahoma" w:cs="Tahoma"/>
          <w:bCs/>
          <w:sz w:val="22"/>
          <w:szCs w:val="22"/>
          <w:lang w:val="id-ID"/>
        </w:rPr>
        <w:t>“</w:t>
      </w:r>
      <w:r w:rsidRPr="00E203C5">
        <w:rPr>
          <w:rFonts w:ascii="Tahoma" w:hAnsi="Tahoma" w:cs="Tahoma"/>
          <w:bCs/>
          <w:sz w:val="22"/>
          <w:szCs w:val="22"/>
        </w:rPr>
        <w:t xml:space="preserve"> </w:t>
      </w:r>
      <w:r w:rsidRPr="00E203C5">
        <w:rPr>
          <w:rFonts w:ascii="Tahoma" w:hAnsi="Tahoma" w:cs="Tahoma"/>
          <w:bCs/>
          <w:sz w:val="22"/>
          <w:szCs w:val="22"/>
          <w:lang w:val="id-ID"/>
        </w:rPr>
        <w:t>yang merupakan persyaratan bagi setiap unit kerja pemerintahan dalam upaya mewujudkan visi dan misi organisasi.</w:t>
      </w:r>
      <w:r w:rsidR="00E41250" w:rsidRPr="00E203C5">
        <w:rPr>
          <w:rFonts w:ascii="Tahoma" w:hAnsi="Tahoma" w:cs="Tahoma"/>
          <w:bCs/>
          <w:sz w:val="22"/>
          <w:szCs w:val="22"/>
        </w:rPr>
        <w:t xml:space="preserve"> </w:t>
      </w:r>
      <w:r w:rsidR="00341B3B" w:rsidRPr="00E203C5">
        <w:rPr>
          <w:rFonts w:ascii="Tahoma" w:hAnsi="Tahoma" w:cs="Tahoma"/>
          <w:bCs/>
          <w:sz w:val="22"/>
          <w:szCs w:val="22"/>
          <w:lang w:val="id-ID"/>
        </w:rPr>
        <w:t>Laporan akuntabilitas kinerja merupakan p</w:t>
      </w:r>
      <w:r w:rsidR="00E94A59" w:rsidRPr="00E203C5">
        <w:rPr>
          <w:rFonts w:ascii="Tahoma" w:hAnsi="Tahoma" w:cs="Tahoma"/>
          <w:bCs/>
          <w:sz w:val="22"/>
          <w:szCs w:val="22"/>
        </w:rPr>
        <w:t>e</w:t>
      </w:r>
      <w:r w:rsidR="00341B3B" w:rsidRPr="00E203C5">
        <w:rPr>
          <w:rFonts w:ascii="Tahoma" w:hAnsi="Tahoma" w:cs="Tahoma"/>
          <w:bCs/>
          <w:sz w:val="22"/>
          <w:szCs w:val="22"/>
          <w:lang w:val="id-ID"/>
        </w:rPr>
        <w:t>r</w:t>
      </w:r>
      <w:r w:rsidR="00E94A59" w:rsidRPr="00E203C5">
        <w:rPr>
          <w:rFonts w:ascii="Tahoma" w:hAnsi="Tahoma" w:cs="Tahoma"/>
          <w:bCs/>
          <w:sz w:val="22"/>
          <w:szCs w:val="22"/>
        </w:rPr>
        <w:t xml:space="preserve">wujudan </w:t>
      </w:r>
      <w:r w:rsidR="00341B3B" w:rsidRPr="00E203C5">
        <w:rPr>
          <w:rFonts w:ascii="Tahoma" w:hAnsi="Tahoma" w:cs="Tahoma"/>
          <w:bCs/>
          <w:sz w:val="22"/>
          <w:szCs w:val="22"/>
          <w:lang w:val="id-ID"/>
        </w:rPr>
        <w:t xml:space="preserve">ketaatan atas peraturan </w:t>
      </w:r>
      <w:r w:rsidR="00E94A59" w:rsidRPr="00E203C5">
        <w:rPr>
          <w:rFonts w:ascii="Tahoma" w:hAnsi="Tahoma" w:cs="Tahoma"/>
          <w:bCs/>
          <w:sz w:val="22"/>
          <w:szCs w:val="22"/>
        </w:rPr>
        <w:t xml:space="preserve">pemerintahan </w:t>
      </w:r>
      <w:r w:rsidR="00341B3B" w:rsidRPr="00E203C5">
        <w:rPr>
          <w:rFonts w:ascii="Tahoma" w:hAnsi="Tahoma" w:cs="Tahoma"/>
          <w:bCs/>
          <w:sz w:val="22"/>
          <w:szCs w:val="22"/>
          <w:lang w:val="id-ID"/>
        </w:rPr>
        <w:t xml:space="preserve">tentang pelaporan untuk memberikan transparansi dalam penggunaan keuangan negara </w:t>
      </w:r>
      <w:r w:rsidR="00E94A59" w:rsidRPr="00E203C5">
        <w:rPr>
          <w:rFonts w:ascii="Tahoma" w:hAnsi="Tahoma" w:cs="Tahoma"/>
          <w:bCs/>
          <w:sz w:val="22"/>
          <w:szCs w:val="22"/>
        </w:rPr>
        <w:t>yang baik dan bersih</w:t>
      </w:r>
      <w:r w:rsidR="00341B3B" w:rsidRPr="00E203C5">
        <w:rPr>
          <w:rFonts w:ascii="Tahoma" w:hAnsi="Tahoma" w:cs="Tahoma"/>
          <w:bCs/>
          <w:sz w:val="22"/>
          <w:szCs w:val="22"/>
          <w:lang w:val="id-ID"/>
        </w:rPr>
        <w:t xml:space="preserve">. </w:t>
      </w:r>
      <w:r w:rsidR="000A6194" w:rsidRPr="00E203C5">
        <w:rPr>
          <w:rFonts w:ascii="Tahoma" w:hAnsi="Tahoma" w:cs="Tahoma"/>
          <w:bCs/>
          <w:sz w:val="22"/>
          <w:szCs w:val="22"/>
          <w:lang w:val="id-ID"/>
        </w:rPr>
        <w:t>Profesionalitas aparatur pengelolaan keuangan akan menjadi semangat kerja yang dinamis untuk menumbuhkan karya dan karsa dalam se</w:t>
      </w:r>
      <w:r w:rsidR="00E41250" w:rsidRPr="00E203C5">
        <w:rPr>
          <w:rFonts w:ascii="Tahoma" w:hAnsi="Tahoma" w:cs="Tahoma"/>
          <w:bCs/>
          <w:sz w:val="22"/>
          <w:szCs w:val="22"/>
          <w:lang w:val="id-ID"/>
        </w:rPr>
        <w:t>k</w:t>
      </w:r>
      <w:r w:rsidR="000A6194" w:rsidRPr="00E203C5">
        <w:rPr>
          <w:rFonts w:ascii="Tahoma" w:hAnsi="Tahoma" w:cs="Tahoma"/>
          <w:bCs/>
          <w:sz w:val="22"/>
          <w:szCs w:val="22"/>
          <w:lang w:val="id-ID"/>
        </w:rPr>
        <w:t>tor rill kehidupan masyarakat.</w:t>
      </w:r>
      <w:r w:rsidR="00E94A59" w:rsidRPr="00E203C5">
        <w:rPr>
          <w:rFonts w:ascii="Tahoma" w:hAnsi="Tahoma" w:cs="Tahoma"/>
          <w:bCs/>
          <w:sz w:val="22"/>
          <w:szCs w:val="22"/>
          <w:lang w:val="id-ID"/>
        </w:rPr>
        <w:t xml:space="preserve"> </w:t>
      </w:r>
      <w:proofErr w:type="gramStart"/>
      <w:r w:rsidR="006E4A23" w:rsidRPr="00E203C5">
        <w:rPr>
          <w:rFonts w:ascii="Tahoma" w:hAnsi="Tahoma" w:cs="Tahoma"/>
          <w:bCs/>
          <w:sz w:val="22"/>
          <w:szCs w:val="22"/>
        </w:rPr>
        <w:t>Hal itulah yang menjadi keseimbangan antara perencanaan dan pencapaian, perumusan dan pencapaian.</w:t>
      </w:r>
      <w:proofErr w:type="gramEnd"/>
      <w:r w:rsidR="00E94A59" w:rsidRPr="00E203C5">
        <w:rPr>
          <w:rFonts w:ascii="Tahoma" w:hAnsi="Tahoma" w:cs="Tahoma"/>
          <w:bCs/>
          <w:sz w:val="22"/>
          <w:szCs w:val="22"/>
          <w:lang w:val="id-ID"/>
        </w:rPr>
        <w:t xml:space="preserve"> </w:t>
      </w:r>
      <w:r w:rsidR="006E4A23" w:rsidRPr="00E203C5">
        <w:rPr>
          <w:rFonts w:ascii="Tahoma" w:hAnsi="Tahoma" w:cs="Tahoma"/>
          <w:bCs/>
          <w:sz w:val="22"/>
          <w:szCs w:val="22"/>
          <w:lang w:val="de-DE"/>
        </w:rPr>
        <w:t>Sinkronisasi antara laporan akuntabilitas kinerja dengan pelaksanaan tugas dan fungsi organisasi perangkat daerah.</w:t>
      </w:r>
    </w:p>
    <w:p w:rsidR="004134DC" w:rsidRPr="00E203C5" w:rsidRDefault="00341B3B" w:rsidP="00B56C8B">
      <w:pPr>
        <w:pStyle w:val="BodyTextIndent"/>
        <w:ind w:firstLine="720"/>
        <w:rPr>
          <w:rFonts w:ascii="Tahoma" w:hAnsi="Tahoma" w:cs="Tahoma"/>
          <w:sz w:val="22"/>
          <w:szCs w:val="22"/>
          <w:lang w:val="id-ID"/>
        </w:rPr>
      </w:pPr>
      <w:r w:rsidRPr="00E203C5">
        <w:rPr>
          <w:rFonts w:ascii="Tahoma" w:hAnsi="Tahoma" w:cs="Tahoma"/>
          <w:sz w:val="22"/>
          <w:szCs w:val="22"/>
          <w:lang w:val="id-ID"/>
        </w:rPr>
        <w:t>Dengan adanya laporan kinerja setiap tahunnya dapat menggambarkan trend yang dihadapi oleh setiap OPD dalam mencapai tujuan dan sasaran rencana strategis serta permasalahan yang dihadapi. ketersediaan</w:t>
      </w:r>
      <w:r w:rsidR="00506EF3" w:rsidRPr="00E203C5">
        <w:rPr>
          <w:rFonts w:ascii="Tahoma" w:hAnsi="Tahoma" w:cs="Tahoma"/>
          <w:sz w:val="22"/>
          <w:szCs w:val="22"/>
          <w:lang w:val="de-DE"/>
        </w:rPr>
        <w:t xml:space="preserve"> data kinerja diarahkan untuk mendapatkan data kinerja yang akurat, lengkap, tepat waktu dan konsisten, yang berguna bagi pengambilan keputusan dalam rangka perbaikan kinerja instansi pemerintah tanpa meninggalkan prinsip-prinsip dalam rangka perbaikan biaya dan manfaat, efisiensi dan efektivitas.</w:t>
      </w:r>
    </w:p>
    <w:p w:rsidR="00E203C5" w:rsidRPr="00E203C5" w:rsidRDefault="00E203C5" w:rsidP="00B56C8B">
      <w:pPr>
        <w:pStyle w:val="BodyTextIndent"/>
        <w:ind w:firstLine="720"/>
        <w:rPr>
          <w:rFonts w:ascii="Tahoma" w:hAnsi="Tahoma" w:cs="Tahoma"/>
          <w:color w:val="548DD4" w:themeColor="text2" w:themeTint="99"/>
          <w:sz w:val="24"/>
          <w:lang w:val="id-ID"/>
        </w:rPr>
      </w:pPr>
    </w:p>
    <w:p w:rsidR="00A55C24" w:rsidRPr="00E203C5" w:rsidRDefault="00027C04" w:rsidP="00704E25">
      <w:pPr>
        <w:pStyle w:val="ListParagraph"/>
        <w:numPr>
          <w:ilvl w:val="0"/>
          <w:numId w:val="31"/>
        </w:numPr>
        <w:spacing w:line="360" w:lineRule="auto"/>
        <w:ind w:left="426"/>
        <w:rPr>
          <w:rFonts w:ascii="Tahoma" w:hAnsi="Tahoma" w:cs="Tahoma"/>
          <w:b/>
          <w:bCs/>
          <w:sz w:val="24"/>
          <w:szCs w:val="24"/>
        </w:rPr>
      </w:pPr>
      <w:r w:rsidRPr="00E203C5">
        <w:rPr>
          <w:rFonts w:ascii="Tahoma" w:hAnsi="Tahoma" w:cs="Tahoma"/>
          <w:b/>
          <w:bCs/>
          <w:sz w:val="24"/>
          <w:szCs w:val="24"/>
        </w:rPr>
        <w:t>Capaian Kinerja</w:t>
      </w:r>
      <w:r w:rsidR="006D371A" w:rsidRPr="00E203C5">
        <w:rPr>
          <w:rFonts w:ascii="Tahoma" w:hAnsi="Tahoma" w:cs="Tahoma"/>
          <w:b/>
          <w:bCs/>
          <w:sz w:val="24"/>
          <w:szCs w:val="24"/>
          <w:lang w:val="id-ID"/>
        </w:rPr>
        <w:t xml:space="preserve"> Organisasi</w:t>
      </w:r>
    </w:p>
    <w:p w:rsidR="00341B3B" w:rsidRPr="00E203C5" w:rsidRDefault="00341B3B" w:rsidP="00704E25">
      <w:pPr>
        <w:pStyle w:val="ListParagraph"/>
        <w:numPr>
          <w:ilvl w:val="1"/>
          <w:numId w:val="31"/>
        </w:numPr>
        <w:spacing w:line="360" w:lineRule="auto"/>
        <w:ind w:left="1134"/>
        <w:rPr>
          <w:rFonts w:ascii="Tahoma" w:hAnsi="Tahoma" w:cs="Tahoma"/>
          <w:b/>
          <w:bCs/>
        </w:rPr>
      </w:pPr>
      <w:r w:rsidRPr="00E203C5">
        <w:rPr>
          <w:rFonts w:ascii="Tahoma" w:hAnsi="Tahoma" w:cs="Tahoma"/>
          <w:b/>
          <w:bCs/>
          <w:lang w:val="id-ID"/>
        </w:rPr>
        <w:t>Capaian kinerja Tahun 202</w:t>
      </w:r>
      <w:r w:rsidR="00954A1C" w:rsidRPr="00E203C5">
        <w:rPr>
          <w:rFonts w:ascii="Tahoma" w:hAnsi="Tahoma" w:cs="Tahoma"/>
          <w:b/>
          <w:bCs/>
        </w:rPr>
        <w:t>2</w:t>
      </w:r>
    </w:p>
    <w:p w:rsidR="00341B3B" w:rsidRPr="00E203C5" w:rsidRDefault="008D2835" w:rsidP="00954A1C">
      <w:pPr>
        <w:pStyle w:val="ListParagraph"/>
        <w:spacing w:line="360" w:lineRule="auto"/>
        <w:ind w:left="1134" w:firstLine="612"/>
        <w:jc w:val="both"/>
        <w:rPr>
          <w:rFonts w:ascii="Tahoma" w:hAnsi="Tahoma" w:cs="Tahoma"/>
          <w:bCs/>
          <w:lang w:val="id-ID"/>
        </w:rPr>
      </w:pPr>
      <w:r w:rsidRPr="00E203C5">
        <w:rPr>
          <w:rFonts w:ascii="Tahoma" w:hAnsi="Tahoma" w:cs="Tahoma"/>
          <w:bCs/>
          <w:lang w:val="id-ID"/>
        </w:rPr>
        <w:t xml:space="preserve">Sesuai amanat Peraturan Menteri Pendayagunaan Aparatur Negara dan Reformasi Birokrasi Nomor 53 Tahun 2014 tentang petunjuk teknis penyusunan perjanjian kinerja, pelaporan kinerja dan tata cara reviu atas laporan kinerja instansi pemerintah, tujuan dan sasaran Badan Penghubung Daerah Provinsi NTB mengalami perubahan sebagaimana hasil </w:t>
      </w:r>
      <w:r w:rsidR="00954A1C" w:rsidRPr="00E203C5">
        <w:rPr>
          <w:rFonts w:ascii="Tahoma" w:hAnsi="Tahoma" w:cs="Tahoma"/>
          <w:bCs/>
        </w:rPr>
        <w:t xml:space="preserve">evaluasi dengan kementerian dalam negeri, Adapun perubahan dimaksud </w:t>
      </w:r>
      <w:r w:rsidRPr="00E203C5">
        <w:rPr>
          <w:rFonts w:ascii="Tahoma" w:hAnsi="Tahoma" w:cs="Tahoma"/>
          <w:bCs/>
          <w:lang w:val="id-ID"/>
        </w:rPr>
        <w:t>sebagai berikut :</w:t>
      </w:r>
    </w:p>
    <w:p w:rsidR="00E203C5" w:rsidRDefault="00E203C5" w:rsidP="00954A1C">
      <w:pPr>
        <w:pStyle w:val="ListParagraph"/>
        <w:spacing w:line="360" w:lineRule="auto"/>
        <w:ind w:left="1134" w:firstLine="612"/>
        <w:jc w:val="both"/>
        <w:rPr>
          <w:rFonts w:ascii="Tahoma" w:hAnsi="Tahoma" w:cs="Tahoma"/>
          <w:bCs/>
          <w:color w:val="548DD4" w:themeColor="text2" w:themeTint="99"/>
          <w:lang w:val="id-ID"/>
        </w:rPr>
      </w:pPr>
    </w:p>
    <w:p w:rsidR="00E203C5" w:rsidRDefault="00E203C5" w:rsidP="00954A1C">
      <w:pPr>
        <w:pStyle w:val="ListParagraph"/>
        <w:spacing w:line="360" w:lineRule="auto"/>
        <w:ind w:left="1134" w:firstLine="612"/>
        <w:jc w:val="both"/>
        <w:rPr>
          <w:rFonts w:ascii="Tahoma" w:hAnsi="Tahoma" w:cs="Tahoma"/>
          <w:bCs/>
          <w:color w:val="548DD4" w:themeColor="text2" w:themeTint="99"/>
          <w:lang w:val="id-ID"/>
        </w:rPr>
      </w:pPr>
    </w:p>
    <w:p w:rsidR="00E203C5" w:rsidRPr="00E203C5" w:rsidRDefault="00E203C5" w:rsidP="00954A1C">
      <w:pPr>
        <w:pStyle w:val="ListParagraph"/>
        <w:spacing w:line="360" w:lineRule="auto"/>
        <w:ind w:left="1134" w:firstLine="612"/>
        <w:jc w:val="both"/>
        <w:rPr>
          <w:rFonts w:ascii="Tahoma" w:hAnsi="Tahoma" w:cs="Tahoma"/>
          <w:bCs/>
          <w:color w:val="548DD4" w:themeColor="text2" w:themeTint="99"/>
          <w:lang w:val="id-ID"/>
        </w:rPr>
      </w:pPr>
    </w:p>
    <w:p w:rsidR="00114B45" w:rsidRPr="00E203C5" w:rsidRDefault="00114B45" w:rsidP="00114B45">
      <w:pPr>
        <w:pStyle w:val="ListParagraph"/>
        <w:spacing w:line="360" w:lineRule="auto"/>
        <w:ind w:left="1134"/>
        <w:rPr>
          <w:rFonts w:ascii="Tahoma" w:hAnsi="Tahoma" w:cs="Tahoma"/>
          <w:bCs/>
          <w:lang w:val="de-DE"/>
        </w:rPr>
      </w:pPr>
      <w:r w:rsidRPr="00E203C5">
        <w:rPr>
          <w:rFonts w:ascii="Tahoma" w:hAnsi="Tahoma" w:cs="Tahoma"/>
          <w:bCs/>
          <w:lang w:val="id-ID"/>
        </w:rPr>
        <w:lastRenderedPageBreak/>
        <w:t>Tabel 3.1. Tujuan dan sasaran Badan Penghubung Tahun 202</w:t>
      </w:r>
      <w:r w:rsidR="00954A1C" w:rsidRPr="00E203C5">
        <w:rPr>
          <w:rFonts w:ascii="Tahoma" w:hAnsi="Tahoma" w:cs="Tahoma"/>
          <w:bCs/>
          <w:lang w:val="de-DE"/>
        </w:rPr>
        <w:t>2</w:t>
      </w:r>
    </w:p>
    <w:tbl>
      <w:tblPr>
        <w:tblW w:w="8472" w:type="dxa"/>
        <w:tblLook w:val="04A0"/>
      </w:tblPr>
      <w:tblGrid>
        <w:gridCol w:w="2376"/>
        <w:gridCol w:w="2694"/>
        <w:gridCol w:w="3402"/>
      </w:tblGrid>
      <w:tr w:rsidR="002C6EA3" w:rsidRPr="00E203C5" w:rsidTr="00A7414C">
        <w:trPr>
          <w:trHeight w:val="343"/>
        </w:trPr>
        <w:tc>
          <w:tcPr>
            <w:tcW w:w="2376" w:type="dxa"/>
            <w:vMerge w:val="restart"/>
            <w:tcBorders>
              <w:top w:val="single" w:sz="8" w:space="0" w:color="auto"/>
              <w:left w:val="single" w:sz="8" w:space="0" w:color="auto"/>
              <w:bottom w:val="nil"/>
              <w:right w:val="single" w:sz="8" w:space="0" w:color="auto"/>
            </w:tcBorders>
            <w:shd w:val="clear" w:color="000000" w:fill="DBE5F1"/>
            <w:vAlign w:val="center"/>
            <w:hideMark/>
          </w:tcPr>
          <w:p w:rsidR="008D2835" w:rsidRPr="00E203C5" w:rsidRDefault="008D2835" w:rsidP="00D552B9">
            <w:pPr>
              <w:jc w:val="center"/>
              <w:rPr>
                <w:rFonts w:ascii="Tahoma" w:hAnsi="Tahoma" w:cs="Tahoma"/>
                <w:b/>
                <w:sz w:val="20"/>
                <w:szCs w:val="20"/>
                <w:lang w:val="de-DE"/>
              </w:rPr>
            </w:pPr>
            <w:r w:rsidRPr="00E203C5">
              <w:rPr>
                <w:rFonts w:ascii="Tahoma" w:hAnsi="Tahoma" w:cs="Tahoma"/>
                <w:b/>
                <w:sz w:val="20"/>
                <w:szCs w:val="20"/>
                <w:lang w:val="de-DE"/>
              </w:rPr>
              <w:t> </w:t>
            </w:r>
          </w:p>
          <w:p w:rsidR="008D2835" w:rsidRPr="00E203C5" w:rsidRDefault="008D2835" w:rsidP="00D552B9">
            <w:pPr>
              <w:jc w:val="center"/>
              <w:rPr>
                <w:rFonts w:ascii="Tahoma" w:hAnsi="Tahoma" w:cs="Tahoma"/>
                <w:b/>
                <w:sz w:val="20"/>
                <w:szCs w:val="20"/>
              </w:rPr>
            </w:pPr>
            <w:r w:rsidRPr="00E203C5">
              <w:rPr>
                <w:rFonts w:ascii="Tahoma" w:hAnsi="Tahoma" w:cs="Tahoma"/>
                <w:b/>
                <w:sz w:val="20"/>
                <w:szCs w:val="20"/>
              </w:rPr>
              <w:t>Tujuan</w:t>
            </w:r>
          </w:p>
          <w:p w:rsidR="008D2835" w:rsidRPr="00E203C5" w:rsidRDefault="008D2835" w:rsidP="00D552B9">
            <w:pPr>
              <w:rPr>
                <w:rFonts w:ascii="Tahoma" w:hAnsi="Tahoma" w:cs="Tahoma"/>
                <w:b/>
                <w:sz w:val="20"/>
                <w:szCs w:val="20"/>
              </w:rPr>
            </w:pPr>
            <w:r w:rsidRPr="00E203C5">
              <w:rPr>
                <w:rFonts w:ascii="Tahoma" w:hAnsi="Tahoma" w:cs="Tahoma"/>
                <w:b/>
                <w:sz w:val="20"/>
                <w:szCs w:val="20"/>
              </w:rPr>
              <w:t> </w:t>
            </w:r>
          </w:p>
          <w:p w:rsidR="008D2835" w:rsidRPr="00E203C5" w:rsidRDefault="008D2835" w:rsidP="00D552B9">
            <w:pPr>
              <w:rPr>
                <w:rFonts w:ascii="Tahoma" w:hAnsi="Tahoma" w:cs="Tahoma"/>
                <w:b/>
                <w:sz w:val="20"/>
                <w:szCs w:val="20"/>
                <w:lang w:val="id-ID"/>
              </w:rPr>
            </w:pPr>
            <w:r w:rsidRPr="00E203C5">
              <w:rPr>
                <w:rFonts w:ascii="Tahoma" w:hAnsi="Tahoma" w:cs="Tahoma"/>
                <w:b/>
                <w:sz w:val="20"/>
                <w:szCs w:val="20"/>
              </w:rPr>
              <w:t> </w:t>
            </w:r>
          </w:p>
        </w:tc>
        <w:tc>
          <w:tcPr>
            <w:tcW w:w="2694" w:type="dxa"/>
            <w:vMerge w:val="restart"/>
            <w:tcBorders>
              <w:top w:val="single" w:sz="8" w:space="0" w:color="auto"/>
              <w:left w:val="nil"/>
              <w:bottom w:val="nil"/>
              <w:right w:val="single" w:sz="8" w:space="0" w:color="auto"/>
            </w:tcBorders>
            <w:shd w:val="clear" w:color="000000" w:fill="DBE5F1"/>
            <w:vAlign w:val="center"/>
            <w:hideMark/>
          </w:tcPr>
          <w:p w:rsidR="008D2835" w:rsidRPr="00E203C5" w:rsidRDefault="008D2835" w:rsidP="00D552B9">
            <w:pPr>
              <w:jc w:val="center"/>
              <w:rPr>
                <w:rFonts w:ascii="Tahoma" w:hAnsi="Tahoma" w:cs="Tahoma"/>
                <w:b/>
                <w:sz w:val="20"/>
                <w:szCs w:val="20"/>
              </w:rPr>
            </w:pPr>
            <w:r w:rsidRPr="00E203C5">
              <w:rPr>
                <w:rFonts w:ascii="Tahoma" w:hAnsi="Tahoma" w:cs="Tahoma"/>
                <w:b/>
                <w:sz w:val="20"/>
                <w:szCs w:val="20"/>
              </w:rPr>
              <w:t> </w:t>
            </w:r>
          </w:p>
          <w:p w:rsidR="008D2835" w:rsidRPr="00E203C5" w:rsidRDefault="008D2835" w:rsidP="00D552B9">
            <w:pPr>
              <w:jc w:val="center"/>
              <w:rPr>
                <w:rFonts w:ascii="Tahoma" w:hAnsi="Tahoma" w:cs="Tahoma"/>
                <w:b/>
                <w:sz w:val="20"/>
                <w:szCs w:val="20"/>
              </w:rPr>
            </w:pPr>
            <w:r w:rsidRPr="00E203C5">
              <w:rPr>
                <w:rFonts w:ascii="Tahoma" w:hAnsi="Tahoma" w:cs="Tahoma"/>
                <w:b/>
                <w:sz w:val="20"/>
                <w:szCs w:val="20"/>
              </w:rPr>
              <w:t>Sasaran</w:t>
            </w:r>
          </w:p>
          <w:p w:rsidR="008D2835" w:rsidRPr="00E203C5" w:rsidRDefault="008D2835" w:rsidP="00D552B9">
            <w:pPr>
              <w:jc w:val="center"/>
              <w:rPr>
                <w:rFonts w:ascii="Tahoma" w:hAnsi="Tahoma" w:cs="Tahoma"/>
                <w:b/>
                <w:sz w:val="20"/>
                <w:szCs w:val="20"/>
              </w:rPr>
            </w:pPr>
            <w:r w:rsidRPr="00E203C5">
              <w:rPr>
                <w:rFonts w:ascii="Tahoma" w:hAnsi="Tahoma" w:cs="Tahoma"/>
                <w:b/>
                <w:sz w:val="20"/>
                <w:szCs w:val="20"/>
              </w:rPr>
              <w:t>SKPD</w:t>
            </w:r>
          </w:p>
          <w:p w:rsidR="008D2835" w:rsidRPr="00E203C5" w:rsidRDefault="008D2835" w:rsidP="00D552B9">
            <w:pPr>
              <w:rPr>
                <w:rFonts w:ascii="Tahoma" w:hAnsi="Tahoma" w:cs="Tahoma"/>
                <w:b/>
                <w:sz w:val="20"/>
                <w:szCs w:val="20"/>
              </w:rPr>
            </w:pPr>
            <w:r w:rsidRPr="00E203C5">
              <w:rPr>
                <w:rFonts w:ascii="Tahoma" w:hAnsi="Tahoma" w:cs="Tahoma"/>
                <w:b/>
                <w:sz w:val="20"/>
                <w:szCs w:val="20"/>
              </w:rPr>
              <w:t> </w:t>
            </w:r>
          </w:p>
        </w:tc>
        <w:tc>
          <w:tcPr>
            <w:tcW w:w="3402" w:type="dxa"/>
            <w:vMerge w:val="restart"/>
            <w:tcBorders>
              <w:top w:val="single" w:sz="8" w:space="0" w:color="auto"/>
              <w:left w:val="nil"/>
              <w:bottom w:val="nil"/>
              <w:right w:val="single" w:sz="8" w:space="0" w:color="auto"/>
            </w:tcBorders>
            <w:shd w:val="clear" w:color="000000" w:fill="DBE5F1"/>
            <w:vAlign w:val="center"/>
            <w:hideMark/>
          </w:tcPr>
          <w:p w:rsidR="008D2835" w:rsidRPr="00E203C5" w:rsidRDefault="008D2835" w:rsidP="00D552B9">
            <w:pPr>
              <w:jc w:val="center"/>
              <w:rPr>
                <w:rFonts w:ascii="Tahoma" w:hAnsi="Tahoma" w:cs="Tahoma"/>
                <w:b/>
                <w:sz w:val="20"/>
                <w:szCs w:val="20"/>
              </w:rPr>
            </w:pPr>
            <w:r w:rsidRPr="00E203C5">
              <w:rPr>
                <w:rFonts w:ascii="Tahoma" w:hAnsi="Tahoma" w:cs="Tahoma"/>
                <w:b/>
                <w:sz w:val="20"/>
                <w:szCs w:val="20"/>
              </w:rPr>
              <w:t> </w:t>
            </w:r>
          </w:p>
          <w:p w:rsidR="008D2835" w:rsidRPr="00E203C5" w:rsidRDefault="008D2835" w:rsidP="00D552B9">
            <w:pPr>
              <w:jc w:val="center"/>
              <w:rPr>
                <w:rFonts w:ascii="Tahoma" w:hAnsi="Tahoma" w:cs="Tahoma"/>
                <w:b/>
                <w:sz w:val="20"/>
                <w:szCs w:val="20"/>
              </w:rPr>
            </w:pPr>
            <w:r w:rsidRPr="00E203C5">
              <w:rPr>
                <w:rFonts w:ascii="Tahoma" w:hAnsi="Tahoma" w:cs="Tahoma"/>
                <w:b/>
                <w:sz w:val="20"/>
                <w:szCs w:val="20"/>
              </w:rPr>
              <w:t xml:space="preserve">Indikator </w:t>
            </w:r>
          </w:p>
          <w:p w:rsidR="008D2835" w:rsidRPr="00E203C5" w:rsidRDefault="008D2835" w:rsidP="00D552B9">
            <w:pPr>
              <w:jc w:val="center"/>
              <w:rPr>
                <w:rFonts w:ascii="Tahoma" w:hAnsi="Tahoma" w:cs="Tahoma"/>
                <w:b/>
                <w:sz w:val="20"/>
                <w:szCs w:val="20"/>
              </w:rPr>
            </w:pPr>
            <w:r w:rsidRPr="00E203C5">
              <w:rPr>
                <w:rFonts w:ascii="Tahoma" w:hAnsi="Tahoma" w:cs="Tahoma"/>
                <w:b/>
                <w:sz w:val="20"/>
                <w:szCs w:val="20"/>
              </w:rPr>
              <w:t>Tujuan/Sasaran</w:t>
            </w:r>
          </w:p>
          <w:p w:rsidR="008D2835" w:rsidRPr="00E203C5" w:rsidRDefault="008D2835" w:rsidP="00D552B9">
            <w:pPr>
              <w:rPr>
                <w:rFonts w:ascii="Tahoma" w:hAnsi="Tahoma" w:cs="Tahoma"/>
                <w:b/>
                <w:sz w:val="20"/>
                <w:szCs w:val="20"/>
              </w:rPr>
            </w:pPr>
            <w:r w:rsidRPr="00E203C5">
              <w:rPr>
                <w:rFonts w:ascii="Tahoma" w:hAnsi="Tahoma" w:cs="Tahoma"/>
                <w:b/>
                <w:sz w:val="20"/>
                <w:szCs w:val="20"/>
              </w:rPr>
              <w:t> </w:t>
            </w:r>
          </w:p>
        </w:tc>
      </w:tr>
      <w:tr w:rsidR="002C6EA3" w:rsidRPr="00E203C5" w:rsidTr="00A7414C">
        <w:trPr>
          <w:trHeight w:val="315"/>
        </w:trPr>
        <w:tc>
          <w:tcPr>
            <w:tcW w:w="2376" w:type="dxa"/>
            <w:vMerge/>
            <w:tcBorders>
              <w:left w:val="single" w:sz="8" w:space="0" w:color="auto"/>
              <w:right w:val="single" w:sz="8" w:space="0" w:color="auto"/>
            </w:tcBorders>
            <w:shd w:val="clear" w:color="000000" w:fill="DBE5F1"/>
            <w:vAlign w:val="center"/>
            <w:hideMark/>
          </w:tcPr>
          <w:p w:rsidR="008D2835" w:rsidRPr="00E203C5" w:rsidRDefault="008D2835" w:rsidP="00D552B9">
            <w:pPr>
              <w:rPr>
                <w:rFonts w:ascii="Tahoma" w:hAnsi="Tahoma" w:cs="Tahoma"/>
                <w:b/>
                <w:sz w:val="20"/>
                <w:szCs w:val="20"/>
              </w:rPr>
            </w:pPr>
          </w:p>
        </w:tc>
        <w:tc>
          <w:tcPr>
            <w:tcW w:w="2694" w:type="dxa"/>
            <w:vMerge/>
            <w:tcBorders>
              <w:left w:val="nil"/>
              <w:right w:val="single" w:sz="8" w:space="0" w:color="auto"/>
            </w:tcBorders>
            <w:shd w:val="clear" w:color="000000" w:fill="DBE5F1"/>
            <w:vAlign w:val="center"/>
            <w:hideMark/>
          </w:tcPr>
          <w:p w:rsidR="008D2835" w:rsidRPr="00E203C5" w:rsidRDefault="008D2835" w:rsidP="00D552B9">
            <w:pPr>
              <w:rPr>
                <w:rFonts w:ascii="Tahoma" w:hAnsi="Tahoma" w:cs="Tahoma"/>
                <w:b/>
                <w:sz w:val="20"/>
                <w:szCs w:val="20"/>
              </w:rPr>
            </w:pPr>
          </w:p>
        </w:tc>
        <w:tc>
          <w:tcPr>
            <w:tcW w:w="3402" w:type="dxa"/>
            <w:vMerge/>
            <w:tcBorders>
              <w:left w:val="nil"/>
              <w:right w:val="single" w:sz="8" w:space="0" w:color="auto"/>
            </w:tcBorders>
            <w:shd w:val="clear" w:color="000000" w:fill="DBE5F1"/>
            <w:vAlign w:val="center"/>
            <w:hideMark/>
          </w:tcPr>
          <w:p w:rsidR="008D2835" w:rsidRPr="00E203C5" w:rsidRDefault="008D2835" w:rsidP="00D552B9">
            <w:pPr>
              <w:rPr>
                <w:rFonts w:ascii="Tahoma" w:hAnsi="Tahoma" w:cs="Tahoma"/>
                <w:b/>
                <w:sz w:val="20"/>
                <w:szCs w:val="20"/>
              </w:rPr>
            </w:pPr>
          </w:p>
        </w:tc>
      </w:tr>
      <w:tr w:rsidR="002C6EA3" w:rsidRPr="00E203C5" w:rsidTr="00A7414C">
        <w:trPr>
          <w:trHeight w:val="315"/>
        </w:trPr>
        <w:tc>
          <w:tcPr>
            <w:tcW w:w="2376" w:type="dxa"/>
            <w:vMerge/>
            <w:tcBorders>
              <w:left w:val="single" w:sz="8" w:space="0" w:color="auto"/>
              <w:bottom w:val="single" w:sz="8" w:space="0" w:color="auto"/>
              <w:right w:val="single" w:sz="8" w:space="0" w:color="auto"/>
            </w:tcBorders>
            <w:shd w:val="clear" w:color="000000" w:fill="DBE5F1"/>
            <w:vAlign w:val="center"/>
            <w:hideMark/>
          </w:tcPr>
          <w:p w:rsidR="008D2835" w:rsidRPr="00E203C5" w:rsidRDefault="008D2835" w:rsidP="00D552B9">
            <w:pPr>
              <w:rPr>
                <w:rFonts w:ascii="Tahoma" w:hAnsi="Tahoma" w:cs="Tahoma"/>
                <w:b/>
                <w:sz w:val="20"/>
                <w:szCs w:val="20"/>
              </w:rPr>
            </w:pPr>
          </w:p>
        </w:tc>
        <w:tc>
          <w:tcPr>
            <w:tcW w:w="2694" w:type="dxa"/>
            <w:vMerge/>
            <w:tcBorders>
              <w:left w:val="nil"/>
              <w:bottom w:val="single" w:sz="8" w:space="0" w:color="auto"/>
              <w:right w:val="single" w:sz="8" w:space="0" w:color="auto"/>
            </w:tcBorders>
            <w:shd w:val="clear" w:color="000000" w:fill="DBE5F1"/>
            <w:vAlign w:val="center"/>
            <w:hideMark/>
          </w:tcPr>
          <w:p w:rsidR="008D2835" w:rsidRPr="00E203C5" w:rsidRDefault="008D2835" w:rsidP="00D552B9">
            <w:pPr>
              <w:rPr>
                <w:rFonts w:ascii="Tahoma" w:hAnsi="Tahoma" w:cs="Tahoma"/>
                <w:b/>
                <w:sz w:val="20"/>
                <w:szCs w:val="20"/>
              </w:rPr>
            </w:pPr>
          </w:p>
        </w:tc>
        <w:tc>
          <w:tcPr>
            <w:tcW w:w="3402" w:type="dxa"/>
            <w:vMerge/>
            <w:tcBorders>
              <w:left w:val="nil"/>
              <w:bottom w:val="single" w:sz="8" w:space="0" w:color="auto"/>
              <w:right w:val="single" w:sz="8" w:space="0" w:color="auto"/>
            </w:tcBorders>
            <w:shd w:val="clear" w:color="000000" w:fill="DBE5F1"/>
            <w:vAlign w:val="center"/>
            <w:hideMark/>
          </w:tcPr>
          <w:p w:rsidR="008D2835" w:rsidRPr="00E203C5" w:rsidRDefault="008D2835" w:rsidP="00D552B9">
            <w:pPr>
              <w:rPr>
                <w:rFonts w:ascii="Tahoma" w:hAnsi="Tahoma" w:cs="Tahoma"/>
                <w:b/>
                <w:sz w:val="20"/>
                <w:szCs w:val="20"/>
              </w:rPr>
            </w:pPr>
          </w:p>
        </w:tc>
      </w:tr>
      <w:tr w:rsidR="002C6EA3" w:rsidRPr="00E203C5" w:rsidTr="00A7414C">
        <w:trPr>
          <w:trHeight w:val="327"/>
        </w:trPr>
        <w:tc>
          <w:tcPr>
            <w:tcW w:w="2376" w:type="dxa"/>
            <w:tcBorders>
              <w:top w:val="nil"/>
              <w:left w:val="single" w:sz="8" w:space="0" w:color="auto"/>
              <w:bottom w:val="single" w:sz="4" w:space="0" w:color="auto"/>
              <w:right w:val="single" w:sz="8" w:space="0" w:color="auto"/>
            </w:tcBorders>
            <w:hideMark/>
          </w:tcPr>
          <w:p w:rsidR="008D2835" w:rsidRPr="00E203C5" w:rsidRDefault="008D2835" w:rsidP="00A7414C">
            <w:pPr>
              <w:rPr>
                <w:rFonts w:ascii="Tahoma" w:hAnsi="Tahoma" w:cs="Tahoma"/>
                <w:sz w:val="20"/>
                <w:szCs w:val="20"/>
              </w:rPr>
            </w:pPr>
            <w:r w:rsidRPr="00E203C5">
              <w:rPr>
                <w:rFonts w:ascii="Tahoma" w:hAnsi="Tahoma" w:cs="Tahoma"/>
                <w:sz w:val="20"/>
                <w:szCs w:val="20"/>
              </w:rPr>
              <w:t xml:space="preserve">Meningkatnya kualitas pelayanan Badan </w:t>
            </w:r>
            <w:r w:rsidR="00A7414C" w:rsidRPr="00E203C5">
              <w:rPr>
                <w:rFonts w:ascii="Tahoma" w:hAnsi="Tahoma" w:cs="Tahoma"/>
                <w:sz w:val="20"/>
                <w:szCs w:val="20"/>
                <w:lang w:val="id-ID"/>
              </w:rPr>
              <w:t>P</w:t>
            </w:r>
            <w:r w:rsidR="002137C7" w:rsidRPr="00E203C5">
              <w:rPr>
                <w:rFonts w:ascii="Tahoma" w:hAnsi="Tahoma" w:cs="Tahoma"/>
                <w:sz w:val="20"/>
                <w:szCs w:val="20"/>
              </w:rPr>
              <w:t>enghubung Provinsi NTB</w:t>
            </w:r>
          </w:p>
        </w:tc>
        <w:tc>
          <w:tcPr>
            <w:tcW w:w="2694" w:type="dxa"/>
            <w:tcBorders>
              <w:top w:val="nil"/>
              <w:left w:val="single" w:sz="8" w:space="0" w:color="auto"/>
              <w:bottom w:val="single" w:sz="4" w:space="0" w:color="auto"/>
              <w:right w:val="single" w:sz="8" w:space="0" w:color="auto"/>
            </w:tcBorders>
            <w:hideMark/>
          </w:tcPr>
          <w:p w:rsidR="008D2835" w:rsidRPr="00E203C5" w:rsidRDefault="008D2835" w:rsidP="00D552B9">
            <w:pPr>
              <w:rPr>
                <w:rFonts w:ascii="Tahoma" w:hAnsi="Tahoma" w:cs="Tahoma"/>
                <w:sz w:val="20"/>
                <w:szCs w:val="20"/>
              </w:rPr>
            </w:pPr>
            <w:r w:rsidRPr="00E203C5">
              <w:rPr>
                <w:rFonts w:ascii="Tahoma" w:hAnsi="Tahoma" w:cs="Tahoma"/>
                <w:sz w:val="20"/>
                <w:szCs w:val="20"/>
              </w:rPr>
              <w:t> </w:t>
            </w:r>
          </w:p>
        </w:tc>
        <w:tc>
          <w:tcPr>
            <w:tcW w:w="3402" w:type="dxa"/>
            <w:tcBorders>
              <w:top w:val="nil"/>
              <w:left w:val="nil"/>
              <w:bottom w:val="single" w:sz="4" w:space="0" w:color="auto"/>
              <w:right w:val="single" w:sz="8" w:space="0" w:color="auto"/>
            </w:tcBorders>
            <w:hideMark/>
          </w:tcPr>
          <w:p w:rsidR="008D2835" w:rsidRPr="00E203C5" w:rsidRDefault="002137C7" w:rsidP="00D552B9">
            <w:pPr>
              <w:rPr>
                <w:rFonts w:ascii="Tahoma" w:hAnsi="Tahoma" w:cs="Tahoma"/>
                <w:sz w:val="20"/>
                <w:szCs w:val="20"/>
              </w:rPr>
            </w:pPr>
            <w:r w:rsidRPr="00E203C5">
              <w:rPr>
                <w:rFonts w:ascii="Tahoma" w:hAnsi="Tahoma" w:cs="Tahoma"/>
                <w:sz w:val="20"/>
                <w:szCs w:val="20"/>
              </w:rPr>
              <w:t>Tingkat kepuasan</w:t>
            </w:r>
            <w:r w:rsidRPr="00E203C5">
              <w:rPr>
                <w:rFonts w:ascii="Tahoma" w:hAnsi="Tahoma" w:cs="Tahoma"/>
                <w:sz w:val="20"/>
                <w:szCs w:val="20"/>
                <w:lang w:val="id-ID"/>
              </w:rPr>
              <w:t xml:space="preserve"> </w:t>
            </w:r>
            <w:r w:rsidRPr="00E203C5">
              <w:rPr>
                <w:rFonts w:ascii="Tahoma" w:hAnsi="Tahoma" w:cs="Tahoma"/>
                <w:sz w:val="20"/>
                <w:szCs w:val="20"/>
              </w:rPr>
              <w:t>masyarakat terhadap pelayanan Badan Penghubung Daerah</w:t>
            </w:r>
          </w:p>
        </w:tc>
      </w:tr>
      <w:tr w:rsidR="002C6EA3" w:rsidRPr="00E203C5" w:rsidTr="00A7414C">
        <w:trPr>
          <w:trHeight w:val="559"/>
        </w:trPr>
        <w:tc>
          <w:tcPr>
            <w:tcW w:w="2376" w:type="dxa"/>
            <w:tcBorders>
              <w:top w:val="single" w:sz="4" w:space="0" w:color="auto"/>
              <w:left w:val="single" w:sz="8" w:space="0" w:color="auto"/>
              <w:bottom w:val="single" w:sz="8" w:space="0" w:color="000000"/>
              <w:right w:val="single" w:sz="8" w:space="0" w:color="auto"/>
            </w:tcBorders>
            <w:vAlign w:val="center"/>
            <w:hideMark/>
          </w:tcPr>
          <w:p w:rsidR="002137C7" w:rsidRPr="00E203C5" w:rsidRDefault="002137C7" w:rsidP="00D552B9">
            <w:pPr>
              <w:rPr>
                <w:rFonts w:ascii="Tahoma" w:hAnsi="Tahoma" w:cs="Tahoma"/>
                <w:sz w:val="20"/>
                <w:szCs w:val="20"/>
              </w:rPr>
            </w:pPr>
          </w:p>
        </w:tc>
        <w:tc>
          <w:tcPr>
            <w:tcW w:w="2694" w:type="dxa"/>
            <w:tcBorders>
              <w:top w:val="single" w:sz="4" w:space="0" w:color="auto"/>
              <w:left w:val="single" w:sz="8" w:space="0" w:color="auto"/>
              <w:bottom w:val="single" w:sz="8" w:space="0" w:color="000000"/>
              <w:right w:val="single" w:sz="8" w:space="0" w:color="auto"/>
            </w:tcBorders>
            <w:hideMark/>
          </w:tcPr>
          <w:p w:rsidR="002137C7" w:rsidRPr="00E203C5" w:rsidRDefault="002137C7" w:rsidP="00D552B9">
            <w:pPr>
              <w:rPr>
                <w:rFonts w:ascii="Tahoma" w:hAnsi="Tahoma" w:cs="Tahoma"/>
                <w:sz w:val="20"/>
                <w:szCs w:val="20"/>
              </w:rPr>
            </w:pPr>
            <w:r w:rsidRPr="00E203C5">
              <w:rPr>
                <w:rFonts w:ascii="Tahoma" w:hAnsi="Tahoma" w:cs="Tahoma"/>
                <w:sz w:val="20"/>
                <w:szCs w:val="20"/>
              </w:rPr>
              <w:t>Meningkatnya kualitas pelayanan wisma NTB</w:t>
            </w:r>
          </w:p>
        </w:tc>
        <w:tc>
          <w:tcPr>
            <w:tcW w:w="3402" w:type="dxa"/>
            <w:tcBorders>
              <w:top w:val="single" w:sz="4" w:space="0" w:color="auto"/>
              <w:left w:val="nil"/>
              <w:bottom w:val="single" w:sz="8" w:space="0" w:color="auto"/>
              <w:right w:val="single" w:sz="8" w:space="0" w:color="auto"/>
            </w:tcBorders>
            <w:hideMark/>
          </w:tcPr>
          <w:p w:rsidR="002137C7" w:rsidRPr="00E203C5" w:rsidRDefault="002137C7" w:rsidP="00D552B9">
            <w:pPr>
              <w:rPr>
                <w:rFonts w:ascii="Tahoma" w:hAnsi="Tahoma" w:cs="Tahoma"/>
                <w:sz w:val="20"/>
                <w:szCs w:val="20"/>
                <w:lang w:val="id-ID"/>
              </w:rPr>
            </w:pPr>
            <w:r w:rsidRPr="00E203C5">
              <w:rPr>
                <w:rFonts w:ascii="Tahoma" w:hAnsi="Tahoma" w:cs="Tahoma"/>
                <w:sz w:val="20"/>
                <w:szCs w:val="20"/>
              </w:rPr>
              <w:t>Tingkat kepuasan pelayanan tamu wisma NTB</w:t>
            </w:r>
            <w:r w:rsidRPr="00E203C5">
              <w:rPr>
                <w:rFonts w:ascii="Tahoma" w:hAnsi="Tahoma" w:cs="Tahoma"/>
                <w:sz w:val="20"/>
                <w:szCs w:val="20"/>
                <w:lang w:val="id-ID"/>
              </w:rPr>
              <w:t xml:space="preserve"> </w:t>
            </w:r>
          </w:p>
        </w:tc>
      </w:tr>
      <w:tr w:rsidR="002C6EA3" w:rsidRPr="00E203C5" w:rsidTr="00A7414C">
        <w:trPr>
          <w:trHeight w:val="480"/>
        </w:trPr>
        <w:tc>
          <w:tcPr>
            <w:tcW w:w="2376" w:type="dxa"/>
            <w:tcBorders>
              <w:top w:val="nil"/>
              <w:left w:val="single" w:sz="8" w:space="0" w:color="auto"/>
              <w:bottom w:val="single" w:sz="4" w:space="0" w:color="auto"/>
              <w:right w:val="single" w:sz="8" w:space="0" w:color="auto"/>
            </w:tcBorders>
            <w:hideMark/>
          </w:tcPr>
          <w:p w:rsidR="002137C7" w:rsidRPr="00E203C5" w:rsidRDefault="002137C7" w:rsidP="00D552B9">
            <w:pPr>
              <w:rPr>
                <w:rFonts w:ascii="Tahoma" w:hAnsi="Tahoma" w:cs="Tahoma"/>
                <w:sz w:val="20"/>
                <w:szCs w:val="20"/>
              </w:rPr>
            </w:pPr>
            <w:r w:rsidRPr="00E203C5">
              <w:rPr>
                <w:rFonts w:ascii="Tahoma" w:hAnsi="Tahoma" w:cs="Tahoma"/>
                <w:sz w:val="20"/>
                <w:szCs w:val="20"/>
              </w:rPr>
              <w:t> </w:t>
            </w:r>
          </w:p>
        </w:tc>
        <w:tc>
          <w:tcPr>
            <w:tcW w:w="2694" w:type="dxa"/>
            <w:tcBorders>
              <w:top w:val="nil"/>
              <w:left w:val="nil"/>
              <w:bottom w:val="single" w:sz="4" w:space="0" w:color="auto"/>
              <w:right w:val="single" w:sz="8" w:space="0" w:color="auto"/>
            </w:tcBorders>
            <w:hideMark/>
          </w:tcPr>
          <w:p w:rsidR="002137C7" w:rsidRPr="00E203C5" w:rsidRDefault="002137C7" w:rsidP="00D552B9">
            <w:pPr>
              <w:rPr>
                <w:rFonts w:ascii="Tahoma" w:hAnsi="Tahoma" w:cs="Tahoma"/>
                <w:sz w:val="20"/>
                <w:szCs w:val="20"/>
              </w:rPr>
            </w:pPr>
            <w:r w:rsidRPr="00E203C5">
              <w:rPr>
                <w:rFonts w:ascii="Tahoma" w:hAnsi="Tahoma" w:cs="Tahoma"/>
                <w:sz w:val="20"/>
                <w:szCs w:val="20"/>
              </w:rPr>
              <w:t>Meningkatnya kualitas pelayanan anjungan NTB di TMII</w:t>
            </w:r>
          </w:p>
        </w:tc>
        <w:tc>
          <w:tcPr>
            <w:tcW w:w="3402" w:type="dxa"/>
            <w:tcBorders>
              <w:top w:val="nil"/>
              <w:left w:val="nil"/>
              <w:bottom w:val="single" w:sz="4" w:space="0" w:color="auto"/>
              <w:right w:val="single" w:sz="8" w:space="0" w:color="auto"/>
            </w:tcBorders>
            <w:hideMark/>
          </w:tcPr>
          <w:p w:rsidR="002137C7" w:rsidRPr="00E203C5" w:rsidRDefault="002137C7" w:rsidP="00D552B9">
            <w:pPr>
              <w:rPr>
                <w:rFonts w:ascii="Tahoma" w:hAnsi="Tahoma" w:cs="Tahoma"/>
                <w:sz w:val="20"/>
                <w:szCs w:val="20"/>
              </w:rPr>
            </w:pPr>
            <w:r w:rsidRPr="00E203C5">
              <w:rPr>
                <w:rFonts w:ascii="Tahoma" w:hAnsi="Tahoma" w:cs="Tahoma"/>
                <w:sz w:val="20"/>
                <w:szCs w:val="20"/>
              </w:rPr>
              <w:t>Tingkat kepuasan pelayanan pengunjung anjungan NTB di TMII</w:t>
            </w:r>
          </w:p>
        </w:tc>
      </w:tr>
      <w:tr w:rsidR="002C6EA3" w:rsidRPr="00E203C5" w:rsidTr="00A7414C">
        <w:trPr>
          <w:trHeight w:val="461"/>
        </w:trPr>
        <w:tc>
          <w:tcPr>
            <w:tcW w:w="2376" w:type="dxa"/>
            <w:vMerge w:val="restart"/>
            <w:tcBorders>
              <w:top w:val="single" w:sz="4" w:space="0" w:color="auto"/>
              <w:left w:val="single" w:sz="8" w:space="0" w:color="auto"/>
              <w:right w:val="single" w:sz="8" w:space="0" w:color="auto"/>
            </w:tcBorders>
            <w:hideMark/>
          </w:tcPr>
          <w:p w:rsidR="00FB24A9" w:rsidRPr="00E203C5" w:rsidRDefault="00FB24A9" w:rsidP="00FB24A9">
            <w:pPr>
              <w:pStyle w:val="Default"/>
              <w:rPr>
                <w:rFonts w:ascii="Tahoma" w:hAnsi="Tahoma" w:cs="Tahoma"/>
                <w:color w:val="auto"/>
                <w:sz w:val="20"/>
                <w:szCs w:val="20"/>
                <w:lang w:val="id-ID"/>
              </w:rPr>
            </w:pPr>
            <w:r w:rsidRPr="00E203C5">
              <w:rPr>
                <w:rFonts w:ascii="Tahoma" w:hAnsi="Tahoma" w:cs="Tahoma"/>
                <w:bCs/>
                <w:color w:val="auto"/>
                <w:sz w:val="20"/>
                <w:szCs w:val="20"/>
              </w:rPr>
              <w:t xml:space="preserve">Meningkatnya Kualitas Pelayanan kepada masyarakat </w:t>
            </w:r>
            <w:r w:rsidRPr="00E203C5">
              <w:rPr>
                <w:rFonts w:ascii="Tahoma" w:hAnsi="Tahoma" w:cs="Tahoma"/>
                <w:bCs/>
                <w:color w:val="auto"/>
                <w:sz w:val="20"/>
                <w:szCs w:val="20"/>
                <w:lang w:val="id-ID"/>
              </w:rPr>
              <w:t>*</w:t>
            </w:r>
          </w:p>
          <w:p w:rsidR="00FB24A9" w:rsidRPr="00E203C5" w:rsidRDefault="00FB24A9" w:rsidP="00FB24A9">
            <w:pPr>
              <w:pStyle w:val="Default"/>
              <w:rPr>
                <w:rFonts w:ascii="Tahoma" w:hAnsi="Tahoma" w:cs="Tahoma"/>
                <w:color w:val="auto"/>
                <w:sz w:val="20"/>
                <w:szCs w:val="20"/>
              </w:rPr>
            </w:pPr>
          </w:p>
        </w:tc>
        <w:tc>
          <w:tcPr>
            <w:tcW w:w="2694" w:type="dxa"/>
            <w:vMerge w:val="restart"/>
            <w:tcBorders>
              <w:top w:val="single" w:sz="4" w:space="0" w:color="auto"/>
              <w:left w:val="nil"/>
              <w:right w:val="single" w:sz="8" w:space="0" w:color="auto"/>
            </w:tcBorders>
            <w:hideMark/>
          </w:tcPr>
          <w:p w:rsidR="00FB24A9" w:rsidRPr="00E203C5" w:rsidRDefault="00FB24A9" w:rsidP="00FB24A9">
            <w:pPr>
              <w:pStyle w:val="Default"/>
              <w:rPr>
                <w:rFonts w:ascii="Tahoma" w:hAnsi="Tahoma" w:cs="Tahoma"/>
                <w:color w:val="auto"/>
                <w:sz w:val="20"/>
                <w:szCs w:val="20"/>
                <w:lang w:val="id-ID"/>
              </w:rPr>
            </w:pPr>
            <w:r w:rsidRPr="00E203C5">
              <w:rPr>
                <w:rFonts w:ascii="Tahoma" w:hAnsi="Tahoma" w:cs="Tahoma"/>
                <w:color w:val="auto"/>
                <w:sz w:val="20"/>
                <w:szCs w:val="20"/>
              </w:rPr>
              <w:t>Meningkatkan Minat Masyarakat Nusantara atas Potensi pariwisata, seni dan kebudayaan daerah NTB</w:t>
            </w:r>
            <w:r w:rsidRPr="00E203C5">
              <w:rPr>
                <w:rFonts w:ascii="Tahoma" w:hAnsi="Tahoma" w:cs="Tahoma"/>
                <w:bCs/>
                <w:color w:val="auto"/>
                <w:sz w:val="20"/>
                <w:szCs w:val="20"/>
                <w:lang w:val="id-ID"/>
              </w:rPr>
              <w:t xml:space="preserve"> *</w:t>
            </w:r>
          </w:p>
          <w:p w:rsidR="00FB24A9" w:rsidRPr="00E203C5" w:rsidRDefault="00FB24A9" w:rsidP="00D552B9">
            <w:pPr>
              <w:rPr>
                <w:rFonts w:ascii="Tahoma" w:hAnsi="Tahoma" w:cs="Tahoma"/>
                <w:sz w:val="20"/>
                <w:szCs w:val="20"/>
                <w:lang w:val="id-ID"/>
              </w:rPr>
            </w:pPr>
          </w:p>
        </w:tc>
        <w:tc>
          <w:tcPr>
            <w:tcW w:w="3402" w:type="dxa"/>
            <w:tcBorders>
              <w:top w:val="nil"/>
              <w:left w:val="nil"/>
              <w:bottom w:val="single" w:sz="4" w:space="0" w:color="auto"/>
              <w:right w:val="single" w:sz="8" w:space="0" w:color="auto"/>
            </w:tcBorders>
            <w:hideMark/>
          </w:tcPr>
          <w:p w:rsidR="00FB24A9" w:rsidRPr="00E203C5" w:rsidRDefault="00FB24A9" w:rsidP="00D552B9">
            <w:pPr>
              <w:rPr>
                <w:rFonts w:ascii="Tahoma" w:hAnsi="Tahoma" w:cs="Tahoma"/>
                <w:sz w:val="20"/>
                <w:szCs w:val="20"/>
                <w:lang w:val="id-ID"/>
              </w:rPr>
            </w:pPr>
            <w:r w:rsidRPr="00E203C5">
              <w:rPr>
                <w:rFonts w:ascii="Tahoma" w:hAnsi="Tahoma" w:cs="Tahoma"/>
                <w:sz w:val="20"/>
                <w:szCs w:val="20"/>
                <w:lang w:val="id-ID"/>
              </w:rPr>
              <w:t>Jumlah kunjungan wisatawan pada anjungan daerah NTB di Jakarta*</w:t>
            </w:r>
          </w:p>
        </w:tc>
      </w:tr>
      <w:tr w:rsidR="002C6EA3" w:rsidRPr="00E203C5" w:rsidTr="00A7414C">
        <w:trPr>
          <w:trHeight w:val="461"/>
        </w:trPr>
        <w:tc>
          <w:tcPr>
            <w:tcW w:w="2376" w:type="dxa"/>
            <w:vMerge/>
            <w:tcBorders>
              <w:left w:val="single" w:sz="8" w:space="0" w:color="auto"/>
              <w:right w:val="single" w:sz="8" w:space="0" w:color="auto"/>
            </w:tcBorders>
            <w:vAlign w:val="center"/>
            <w:hideMark/>
          </w:tcPr>
          <w:p w:rsidR="00FB24A9" w:rsidRPr="00E203C5" w:rsidRDefault="00FB24A9" w:rsidP="000F3A2F">
            <w:pPr>
              <w:pStyle w:val="Default"/>
              <w:rPr>
                <w:rFonts w:ascii="Tahoma" w:hAnsi="Tahoma" w:cs="Tahoma"/>
                <w:color w:val="auto"/>
                <w:sz w:val="20"/>
                <w:szCs w:val="20"/>
                <w:lang w:val="id-ID"/>
              </w:rPr>
            </w:pPr>
          </w:p>
        </w:tc>
        <w:tc>
          <w:tcPr>
            <w:tcW w:w="2694" w:type="dxa"/>
            <w:vMerge/>
            <w:tcBorders>
              <w:left w:val="nil"/>
              <w:right w:val="single" w:sz="8" w:space="0" w:color="auto"/>
            </w:tcBorders>
            <w:hideMark/>
          </w:tcPr>
          <w:p w:rsidR="00FB24A9" w:rsidRPr="00E203C5" w:rsidRDefault="00FB24A9" w:rsidP="00D552B9">
            <w:pPr>
              <w:rPr>
                <w:rFonts w:ascii="Tahoma" w:hAnsi="Tahoma" w:cs="Tahoma"/>
                <w:sz w:val="20"/>
                <w:szCs w:val="20"/>
                <w:lang w:val="id-ID"/>
              </w:rPr>
            </w:pPr>
          </w:p>
        </w:tc>
        <w:tc>
          <w:tcPr>
            <w:tcW w:w="3402" w:type="dxa"/>
            <w:tcBorders>
              <w:top w:val="single" w:sz="4" w:space="0" w:color="auto"/>
              <w:left w:val="nil"/>
              <w:bottom w:val="single" w:sz="4" w:space="0" w:color="auto"/>
              <w:right w:val="single" w:sz="8" w:space="0" w:color="auto"/>
            </w:tcBorders>
            <w:hideMark/>
          </w:tcPr>
          <w:p w:rsidR="00FB24A9" w:rsidRPr="00E203C5" w:rsidRDefault="00FB24A9" w:rsidP="00D552B9">
            <w:pPr>
              <w:rPr>
                <w:rFonts w:ascii="Tahoma" w:hAnsi="Tahoma" w:cs="Tahoma"/>
                <w:sz w:val="20"/>
                <w:szCs w:val="20"/>
                <w:lang w:val="id-ID"/>
              </w:rPr>
            </w:pPr>
            <w:r w:rsidRPr="00E203C5">
              <w:rPr>
                <w:rFonts w:ascii="Tahoma" w:hAnsi="Tahoma" w:cs="Tahoma"/>
                <w:sz w:val="20"/>
                <w:szCs w:val="20"/>
                <w:lang w:val="id-ID"/>
              </w:rPr>
              <w:t>Jumlah Penyelenggaraan event seni dan budaya pada anjungan NTB di TMII*</w:t>
            </w:r>
          </w:p>
        </w:tc>
      </w:tr>
      <w:tr w:rsidR="002C6EA3" w:rsidRPr="00E203C5" w:rsidTr="00A7414C">
        <w:trPr>
          <w:trHeight w:val="461"/>
        </w:trPr>
        <w:tc>
          <w:tcPr>
            <w:tcW w:w="2376" w:type="dxa"/>
            <w:vMerge/>
            <w:tcBorders>
              <w:left w:val="single" w:sz="8" w:space="0" w:color="auto"/>
              <w:bottom w:val="single" w:sz="4" w:space="0" w:color="auto"/>
              <w:right w:val="single" w:sz="8" w:space="0" w:color="auto"/>
            </w:tcBorders>
            <w:vAlign w:val="center"/>
            <w:hideMark/>
          </w:tcPr>
          <w:p w:rsidR="00FB24A9" w:rsidRPr="00E203C5" w:rsidRDefault="00FB24A9" w:rsidP="000F3A2F">
            <w:pPr>
              <w:pStyle w:val="Default"/>
              <w:rPr>
                <w:rFonts w:ascii="Tahoma" w:hAnsi="Tahoma" w:cs="Tahoma"/>
                <w:color w:val="auto"/>
                <w:sz w:val="20"/>
                <w:szCs w:val="20"/>
                <w:lang w:val="id-ID"/>
              </w:rPr>
            </w:pPr>
          </w:p>
        </w:tc>
        <w:tc>
          <w:tcPr>
            <w:tcW w:w="2694" w:type="dxa"/>
            <w:vMerge/>
            <w:tcBorders>
              <w:left w:val="nil"/>
              <w:bottom w:val="single" w:sz="4" w:space="0" w:color="auto"/>
              <w:right w:val="single" w:sz="8" w:space="0" w:color="auto"/>
            </w:tcBorders>
            <w:hideMark/>
          </w:tcPr>
          <w:p w:rsidR="00FB24A9" w:rsidRPr="00E203C5" w:rsidRDefault="00FB24A9" w:rsidP="00D552B9">
            <w:pPr>
              <w:rPr>
                <w:rFonts w:ascii="Tahoma" w:hAnsi="Tahoma" w:cs="Tahoma"/>
                <w:sz w:val="20"/>
                <w:szCs w:val="20"/>
                <w:lang w:val="id-ID"/>
              </w:rPr>
            </w:pPr>
          </w:p>
        </w:tc>
        <w:tc>
          <w:tcPr>
            <w:tcW w:w="3402" w:type="dxa"/>
            <w:tcBorders>
              <w:top w:val="single" w:sz="4" w:space="0" w:color="auto"/>
              <w:left w:val="nil"/>
              <w:bottom w:val="single" w:sz="4" w:space="0" w:color="auto"/>
              <w:right w:val="single" w:sz="8" w:space="0" w:color="auto"/>
            </w:tcBorders>
            <w:hideMark/>
          </w:tcPr>
          <w:p w:rsidR="00FB24A9" w:rsidRPr="00E203C5" w:rsidRDefault="00FB24A9" w:rsidP="00D552B9">
            <w:pPr>
              <w:rPr>
                <w:rFonts w:ascii="Tahoma" w:hAnsi="Tahoma" w:cs="Tahoma"/>
                <w:sz w:val="20"/>
                <w:szCs w:val="20"/>
                <w:lang w:val="id-ID"/>
              </w:rPr>
            </w:pPr>
            <w:r w:rsidRPr="00E203C5">
              <w:rPr>
                <w:rFonts w:ascii="Tahoma" w:hAnsi="Tahoma" w:cs="Tahoma"/>
                <w:sz w:val="20"/>
                <w:szCs w:val="20"/>
                <w:lang w:val="id-ID"/>
              </w:rPr>
              <w:t>Jumlah layanan fasilitasi dan koordinasi tugas kedinasan Gubernur, Wakil Gubernur, Ketua DPRD dan Sekretaris Daerah Provinsi NTB di Jakarta dan sekitarnya*</w:t>
            </w:r>
          </w:p>
        </w:tc>
      </w:tr>
    </w:tbl>
    <w:p w:rsidR="008D2835" w:rsidRDefault="000F3A2F" w:rsidP="000F3A2F">
      <w:pPr>
        <w:spacing w:line="360" w:lineRule="auto"/>
        <w:rPr>
          <w:rFonts w:ascii="Arial" w:hAnsi="Arial" w:cs="Arial"/>
          <w:bCs/>
          <w:lang w:val="id-ID"/>
        </w:rPr>
      </w:pPr>
      <w:r w:rsidRPr="00E203C5">
        <w:rPr>
          <w:rFonts w:ascii="Tahoma" w:hAnsi="Tahoma" w:cs="Tahoma"/>
          <w:bCs/>
          <w:sz w:val="22"/>
          <w:szCs w:val="22"/>
          <w:lang w:val="id-ID"/>
        </w:rPr>
        <w:t>Keterangan : * Tujuan sasaran dan indikator awal sebelum reviu Kemenpan</w:t>
      </w:r>
      <w:r w:rsidRPr="00620517">
        <w:rPr>
          <w:rFonts w:ascii="Arial" w:hAnsi="Arial" w:cs="Arial"/>
          <w:bCs/>
          <w:lang w:val="id-ID"/>
        </w:rPr>
        <w:t xml:space="preserve"> RB.</w:t>
      </w:r>
    </w:p>
    <w:p w:rsidR="00E203C5" w:rsidRPr="00620517" w:rsidRDefault="00E203C5" w:rsidP="000F3A2F">
      <w:pPr>
        <w:spacing w:line="360" w:lineRule="auto"/>
        <w:rPr>
          <w:rFonts w:ascii="Arial" w:hAnsi="Arial" w:cs="Arial"/>
          <w:bCs/>
          <w:lang w:val="id-ID"/>
        </w:rPr>
      </w:pPr>
    </w:p>
    <w:p w:rsidR="000F3A2F" w:rsidRDefault="00317DBB" w:rsidP="00954A1C">
      <w:pPr>
        <w:spacing w:line="360" w:lineRule="auto"/>
        <w:ind w:left="414" w:firstLine="720"/>
        <w:jc w:val="both"/>
        <w:rPr>
          <w:rFonts w:ascii="Tahoma" w:hAnsi="Tahoma" w:cs="Tahoma"/>
          <w:bCs/>
          <w:sz w:val="22"/>
          <w:szCs w:val="22"/>
          <w:lang w:val="id-ID"/>
        </w:rPr>
      </w:pPr>
      <w:r w:rsidRPr="00E203C5">
        <w:rPr>
          <w:rFonts w:ascii="Tahoma" w:hAnsi="Tahoma" w:cs="Tahoma"/>
          <w:bCs/>
          <w:sz w:val="22"/>
          <w:szCs w:val="22"/>
          <w:lang w:val="id-ID"/>
        </w:rPr>
        <w:t>Dengan adanya reviu tujuan da</w:t>
      </w:r>
      <w:r w:rsidR="00FB24A9" w:rsidRPr="00E203C5">
        <w:rPr>
          <w:rFonts w:ascii="Tahoma" w:hAnsi="Tahoma" w:cs="Tahoma"/>
          <w:bCs/>
          <w:sz w:val="22"/>
          <w:szCs w:val="22"/>
          <w:lang w:val="id-ID"/>
        </w:rPr>
        <w:t>n</w:t>
      </w:r>
      <w:r w:rsidRPr="00E203C5">
        <w:rPr>
          <w:rFonts w:ascii="Tahoma" w:hAnsi="Tahoma" w:cs="Tahoma"/>
          <w:bCs/>
          <w:sz w:val="22"/>
          <w:szCs w:val="22"/>
          <w:lang w:val="id-ID"/>
        </w:rPr>
        <w:t xml:space="preserve"> sasaran Renstra badan Penghubung Daerah provinsi NTB </w:t>
      </w:r>
      <w:r w:rsidR="00A037E2" w:rsidRPr="00E203C5">
        <w:rPr>
          <w:rFonts w:ascii="Tahoma" w:hAnsi="Tahoma" w:cs="Tahoma"/>
          <w:bCs/>
          <w:sz w:val="22"/>
          <w:szCs w:val="22"/>
          <w:lang w:val="id-ID"/>
        </w:rPr>
        <w:t>maka realisasi capaian dapat dilihat pada tebel berikut:</w:t>
      </w:r>
    </w:p>
    <w:p w:rsidR="00E203C5" w:rsidRPr="00E203C5" w:rsidRDefault="00E203C5" w:rsidP="00954A1C">
      <w:pPr>
        <w:spacing w:line="360" w:lineRule="auto"/>
        <w:ind w:left="414" w:firstLine="720"/>
        <w:jc w:val="both"/>
        <w:rPr>
          <w:rFonts w:ascii="Tahoma" w:hAnsi="Tahoma" w:cs="Tahoma"/>
          <w:bCs/>
          <w:sz w:val="22"/>
          <w:szCs w:val="22"/>
          <w:lang w:val="id-ID"/>
        </w:rPr>
      </w:pPr>
    </w:p>
    <w:p w:rsidR="00114B45" w:rsidRPr="00E203C5" w:rsidRDefault="00114B45" w:rsidP="00317DBB">
      <w:pPr>
        <w:spacing w:line="360" w:lineRule="auto"/>
        <w:ind w:left="414" w:firstLine="720"/>
        <w:rPr>
          <w:rFonts w:ascii="Tahoma" w:hAnsi="Tahoma" w:cs="Tahoma"/>
          <w:bCs/>
          <w:sz w:val="22"/>
          <w:szCs w:val="22"/>
        </w:rPr>
      </w:pPr>
      <w:r w:rsidRPr="00E203C5">
        <w:rPr>
          <w:rFonts w:ascii="Tahoma" w:hAnsi="Tahoma" w:cs="Tahoma"/>
          <w:bCs/>
          <w:sz w:val="22"/>
          <w:szCs w:val="22"/>
          <w:lang w:val="id-ID"/>
        </w:rPr>
        <w:t>Tabel : 3.2. Realisasi Sasaran Badan Penghubung Tahun 202</w:t>
      </w:r>
      <w:r w:rsidR="00954A1C" w:rsidRPr="00E203C5">
        <w:rPr>
          <w:rFonts w:ascii="Tahoma" w:hAnsi="Tahoma" w:cs="Tahoma"/>
          <w:bCs/>
          <w:sz w:val="22"/>
          <w:szCs w:val="22"/>
        </w:rPr>
        <w:t>2</w:t>
      </w:r>
    </w:p>
    <w:tbl>
      <w:tblPr>
        <w:tblW w:w="5953" w:type="dxa"/>
        <w:tblInd w:w="1526" w:type="dxa"/>
        <w:tblLook w:val="04A0"/>
      </w:tblPr>
      <w:tblGrid>
        <w:gridCol w:w="2835"/>
        <w:gridCol w:w="1833"/>
        <w:gridCol w:w="1285"/>
      </w:tblGrid>
      <w:tr w:rsidR="002C6EA3" w:rsidRPr="00E203C5" w:rsidTr="00114B45">
        <w:trPr>
          <w:trHeight w:val="533"/>
        </w:trPr>
        <w:tc>
          <w:tcPr>
            <w:tcW w:w="2835" w:type="dxa"/>
            <w:tcBorders>
              <w:top w:val="single" w:sz="8" w:space="0" w:color="auto"/>
              <w:left w:val="single" w:sz="4" w:space="0" w:color="auto"/>
              <w:bottom w:val="nil"/>
              <w:right w:val="single" w:sz="8" w:space="0" w:color="auto"/>
            </w:tcBorders>
            <w:shd w:val="clear" w:color="000000" w:fill="DBE5F1"/>
            <w:vAlign w:val="center"/>
            <w:hideMark/>
          </w:tcPr>
          <w:p w:rsidR="00114B45" w:rsidRPr="00E203C5" w:rsidRDefault="00114B45" w:rsidP="00114B45">
            <w:pPr>
              <w:jc w:val="center"/>
              <w:rPr>
                <w:rFonts w:ascii="Tahoma" w:hAnsi="Tahoma" w:cs="Tahoma"/>
                <w:sz w:val="20"/>
                <w:szCs w:val="20"/>
              </w:rPr>
            </w:pPr>
            <w:r w:rsidRPr="00E203C5">
              <w:rPr>
                <w:rFonts w:ascii="Tahoma" w:hAnsi="Tahoma" w:cs="Tahoma"/>
                <w:sz w:val="20"/>
                <w:szCs w:val="20"/>
              </w:rPr>
              <w:t>Sasaran</w:t>
            </w:r>
          </w:p>
          <w:p w:rsidR="00114B45" w:rsidRPr="00E203C5" w:rsidRDefault="00114B45" w:rsidP="00CC1896">
            <w:pPr>
              <w:jc w:val="center"/>
              <w:rPr>
                <w:rFonts w:ascii="Tahoma" w:hAnsi="Tahoma" w:cs="Tahoma"/>
                <w:sz w:val="20"/>
                <w:szCs w:val="20"/>
                <w:lang w:val="id-ID"/>
              </w:rPr>
            </w:pPr>
            <w:r w:rsidRPr="00E203C5">
              <w:rPr>
                <w:rFonts w:ascii="Tahoma" w:hAnsi="Tahoma" w:cs="Tahoma"/>
                <w:sz w:val="20"/>
                <w:szCs w:val="20"/>
              </w:rPr>
              <w:t>SKPD</w:t>
            </w:r>
          </w:p>
        </w:tc>
        <w:tc>
          <w:tcPr>
            <w:tcW w:w="1833" w:type="dxa"/>
            <w:tcBorders>
              <w:top w:val="single" w:sz="8" w:space="0" w:color="auto"/>
              <w:left w:val="nil"/>
              <w:right w:val="single" w:sz="4" w:space="0" w:color="auto"/>
            </w:tcBorders>
            <w:shd w:val="clear" w:color="000000" w:fill="DBE5F1"/>
            <w:vAlign w:val="center"/>
          </w:tcPr>
          <w:p w:rsidR="00114B45" w:rsidRPr="00E203C5" w:rsidRDefault="00114B45" w:rsidP="00114B45">
            <w:pPr>
              <w:jc w:val="center"/>
              <w:rPr>
                <w:rFonts w:ascii="Tahoma" w:hAnsi="Tahoma" w:cs="Tahoma"/>
                <w:sz w:val="20"/>
                <w:szCs w:val="20"/>
                <w:lang w:val="id-ID"/>
              </w:rPr>
            </w:pPr>
            <w:r w:rsidRPr="00E203C5">
              <w:rPr>
                <w:rFonts w:ascii="Tahoma" w:hAnsi="Tahoma" w:cs="Tahoma"/>
                <w:sz w:val="20"/>
                <w:szCs w:val="20"/>
                <w:lang w:val="id-ID"/>
              </w:rPr>
              <w:t>Target</w:t>
            </w:r>
          </w:p>
        </w:tc>
        <w:tc>
          <w:tcPr>
            <w:tcW w:w="1285" w:type="dxa"/>
            <w:tcBorders>
              <w:top w:val="single" w:sz="8" w:space="0" w:color="auto"/>
              <w:left w:val="single" w:sz="4" w:space="0" w:color="auto"/>
              <w:bottom w:val="nil"/>
              <w:right w:val="single" w:sz="8" w:space="0" w:color="auto"/>
            </w:tcBorders>
            <w:shd w:val="clear" w:color="000000" w:fill="DBE5F1"/>
            <w:vAlign w:val="center"/>
            <w:hideMark/>
          </w:tcPr>
          <w:p w:rsidR="00114B45" w:rsidRPr="00E203C5" w:rsidRDefault="00114B45" w:rsidP="00114B45">
            <w:pPr>
              <w:jc w:val="center"/>
              <w:rPr>
                <w:rFonts w:ascii="Tahoma" w:hAnsi="Tahoma" w:cs="Tahoma"/>
                <w:sz w:val="20"/>
                <w:szCs w:val="20"/>
                <w:lang w:val="id-ID"/>
              </w:rPr>
            </w:pPr>
            <w:r w:rsidRPr="00E203C5">
              <w:rPr>
                <w:rFonts w:ascii="Tahoma" w:hAnsi="Tahoma" w:cs="Tahoma"/>
                <w:sz w:val="20"/>
                <w:szCs w:val="20"/>
                <w:lang w:val="id-ID"/>
              </w:rPr>
              <w:t>Realisasi</w:t>
            </w:r>
          </w:p>
        </w:tc>
      </w:tr>
      <w:tr w:rsidR="002C6EA3" w:rsidRPr="00E203C5" w:rsidTr="00114B45">
        <w:trPr>
          <w:trHeight w:val="993"/>
        </w:trPr>
        <w:tc>
          <w:tcPr>
            <w:tcW w:w="2835" w:type="dxa"/>
            <w:tcBorders>
              <w:top w:val="single" w:sz="8" w:space="0" w:color="auto"/>
              <w:left w:val="single" w:sz="4" w:space="0" w:color="auto"/>
              <w:bottom w:val="nil"/>
              <w:right w:val="single" w:sz="8" w:space="0" w:color="auto"/>
            </w:tcBorders>
            <w:shd w:val="clear" w:color="auto" w:fill="auto"/>
            <w:vAlign w:val="center"/>
            <w:hideMark/>
          </w:tcPr>
          <w:p w:rsidR="00114B45" w:rsidRPr="00E203C5" w:rsidRDefault="002C6EA3" w:rsidP="00CC1896">
            <w:pPr>
              <w:jc w:val="center"/>
              <w:rPr>
                <w:rFonts w:ascii="Tahoma" w:hAnsi="Tahoma" w:cs="Tahoma"/>
                <w:sz w:val="20"/>
                <w:szCs w:val="20"/>
              </w:rPr>
            </w:pPr>
            <w:r w:rsidRPr="00E203C5">
              <w:rPr>
                <w:rFonts w:ascii="Tahoma" w:hAnsi="Tahoma" w:cs="Tahoma"/>
                <w:sz w:val="20"/>
                <w:szCs w:val="20"/>
              </w:rPr>
              <w:t>Tingkat kepuasan pelayanan anjungan NTB</w:t>
            </w:r>
          </w:p>
        </w:tc>
        <w:tc>
          <w:tcPr>
            <w:tcW w:w="1833" w:type="dxa"/>
            <w:tcBorders>
              <w:top w:val="single" w:sz="8" w:space="0" w:color="auto"/>
              <w:left w:val="nil"/>
              <w:right w:val="single" w:sz="4" w:space="0" w:color="auto"/>
            </w:tcBorders>
            <w:shd w:val="clear" w:color="auto" w:fill="auto"/>
            <w:vAlign w:val="center"/>
          </w:tcPr>
          <w:p w:rsidR="00114B45" w:rsidRPr="00E203C5" w:rsidRDefault="002C6EA3" w:rsidP="00114B45">
            <w:pPr>
              <w:jc w:val="center"/>
              <w:rPr>
                <w:rFonts w:ascii="Tahoma" w:hAnsi="Tahoma" w:cs="Tahoma"/>
                <w:sz w:val="20"/>
                <w:szCs w:val="20"/>
                <w:lang w:val="id-ID"/>
              </w:rPr>
            </w:pPr>
            <w:r w:rsidRPr="00E203C5">
              <w:rPr>
                <w:rFonts w:ascii="Tahoma" w:hAnsi="Tahoma" w:cs="Tahoma"/>
                <w:sz w:val="20"/>
                <w:szCs w:val="20"/>
              </w:rPr>
              <w:t>8</w:t>
            </w:r>
            <w:r w:rsidR="00114B45" w:rsidRPr="00E203C5">
              <w:rPr>
                <w:rFonts w:ascii="Tahoma" w:hAnsi="Tahoma" w:cs="Tahoma"/>
                <w:sz w:val="20"/>
                <w:szCs w:val="20"/>
                <w:lang w:val="id-ID"/>
              </w:rPr>
              <w:t>5 %</w:t>
            </w:r>
          </w:p>
        </w:tc>
        <w:tc>
          <w:tcPr>
            <w:tcW w:w="1285" w:type="dxa"/>
            <w:tcBorders>
              <w:top w:val="single" w:sz="8" w:space="0" w:color="auto"/>
              <w:left w:val="single" w:sz="4" w:space="0" w:color="auto"/>
              <w:bottom w:val="nil"/>
              <w:right w:val="single" w:sz="8" w:space="0" w:color="auto"/>
            </w:tcBorders>
            <w:shd w:val="clear" w:color="auto" w:fill="auto"/>
            <w:vAlign w:val="center"/>
            <w:hideMark/>
          </w:tcPr>
          <w:p w:rsidR="00114B45" w:rsidRPr="00E203C5" w:rsidRDefault="002C6EA3" w:rsidP="00114B45">
            <w:pPr>
              <w:jc w:val="center"/>
              <w:rPr>
                <w:rFonts w:ascii="Tahoma" w:hAnsi="Tahoma" w:cs="Tahoma"/>
                <w:sz w:val="20"/>
                <w:szCs w:val="20"/>
                <w:lang w:val="id-ID"/>
              </w:rPr>
            </w:pPr>
            <w:r w:rsidRPr="00E203C5">
              <w:rPr>
                <w:rFonts w:ascii="Tahoma" w:hAnsi="Tahoma" w:cs="Tahoma"/>
                <w:sz w:val="20"/>
                <w:szCs w:val="20"/>
              </w:rPr>
              <w:t>8</w:t>
            </w:r>
            <w:r w:rsidR="00114B45" w:rsidRPr="00E203C5">
              <w:rPr>
                <w:rFonts w:ascii="Tahoma" w:hAnsi="Tahoma" w:cs="Tahoma"/>
                <w:sz w:val="20"/>
                <w:szCs w:val="20"/>
                <w:lang w:val="id-ID"/>
              </w:rPr>
              <w:t>5 %</w:t>
            </w:r>
          </w:p>
        </w:tc>
      </w:tr>
      <w:tr w:rsidR="002C6EA3" w:rsidRPr="00E203C5" w:rsidTr="00114B45">
        <w:trPr>
          <w:trHeight w:val="993"/>
        </w:trPr>
        <w:tc>
          <w:tcPr>
            <w:tcW w:w="2835"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114B45" w:rsidRPr="00E203C5" w:rsidRDefault="002C6EA3" w:rsidP="00CC1896">
            <w:pPr>
              <w:jc w:val="center"/>
              <w:rPr>
                <w:rFonts w:ascii="Tahoma" w:hAnsi="Tahoma" w:cs="Tahoma"/>
                <w:sz w:val="20"/>
                <w:szCs w:val="20"/>
              </w:rPr>
            </w:pPr>
            <w:r w:rsidRPr="00E203C5">
              <w:rPr>
                <w:rFonts w:ascii="Tahoma" w:hAnsi="Tahoma" w:cs="Tahoma"/>
                <w:sz w:val="20"/>
                <w:szCs w:val="20"/>
              </w:rPr>
              <w:t>Tingkat kepuasan pelayanan wisma NTB</w:t>
            </w:r>
          </w:p>
        </w:tc>
        <w:tc>
          <w:tcPr>
            <w:tcW w:w="1833" w:type="dxa"/>
            <w:tcBorders>
              <w:top w:val="single" w:sz="8" w:space="0" w:color="auto"/>
              <w:left w:val="nil"/>
              <w:bottom w:val="single" w:sz="4" w:space="0" w:color="auto"/>
              <w:right w:val="single" w:sz="4" w:space="0" w:color="auto"/>
            </w:tcBorders>
            <w:shd w:val="clear" w:color="auto" w:fill="auto"/>
            <w:vAlign w:val="center"/>
          </w:tcPr>
          <w:p w:rsidR="00114B45" w:rsidRPr="00E203C5" w:rsidRDefault="002C6EA3" w:rsidP="00114B45">
            <w:pPr>
              <w:jc w:val="center"/>
              <w:rPr>
                <w:rFonts w:ascii="Tahoma" w:hAnsi="Tahoma" w:cs="Tahoma"/>
                <w:sz w:val="20"/>
                <w:szCs w:val="20"/>
                <w:lang w:val="id-ID"/>
              </w:rPr>
            </w:pPr>
            <w:r w:rsidRPr="00E203C5">
              <w:rPr>
                <w:rFonts w:ascii="Tahoma" w:hAnsi="Tahoma" w:cs="Tahoma"/>
                <w:sz w:val="20"/>
                <w:szCs w:val="20"/>
              </w:rPr>
              <w:t>8</w:t>
            </w:r>
            <w:r w:rsidR="00114B45" w:rsidRPr="00E203C5">
              <w:rPr>
                <w:rFonts w:ascii="Tahoma" w:hAnsi="Tahoma" w:cs="Tahoma"/>
                <w:sz w:val="20"/>
                <w:szCs w:val="20"/>
                <w:lang w:val="id-ID"/>
              </w:rPr>
              <w:t>5 %</w:t>
            </w:r>
          </w:p>
        </w:tc>
        <w:tc>
          <w:tcPr>
            <w:tcW w:w="1285"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114B45" w:rsidRPr="00E203C5" w:rsidRDefault="002C6EA3" w:rsidP="00114B45">
            <w:pPr>
              <w:jc w:val="center"/>
              <w:rPr>
                <w:rFonts w:ascii="Tahoma" w:hAnsi="Tahoma" w:cs="Tahoma"/>
                <w:sz w:val="20"/>
                <w:szCs w:val="20"/>
                <w:lang w:val="id-ID"/>
              </w:rPr>
            </w:pPr>
            <w:r w:rsidRPr="00E203C5">
              <w:rPr>
                <w:rFonts w:ascii="Tahoma" w:hAnsi="Tahoma" w:cs="Tahoma"/>
                <w:sz w:val="20"/>
                <w:szCs w:val="20"/>
              </w:rPr>
              <w:t>8</w:t>
            </w:r>
            <w:r w:rsidR="00114B45" w:rsidRPr="00E203C5">
              <w:rPr>
                <w:rFonts w:ascii="Tahoma" w:hAnsi="Tahoma" w:cs="Tahoma"/>
                <w:sz w:val="20"/>
                <w:szCs w:val="20"/>
                <w:lang w:val="id-ID"/>
              </w:rPr>
              <w:t>5 %</w:t>
            </w:r>
          </w:p>
        </w:tc>
      </w:tr>
    </w:tbl>
    <w:p w:rsidR="00A7414C" w:rsidRPr="00620517" w:rsidRDefault="00A7414C" w:rsidP="00A7414C">
      <w:pPr>
        <w:pStyle w:val="ListParagraph"/>
        <w:spacing w:line="360" w:lineRule="auto"/>
        <w:ind w:left="1134"/>
        <w:rPr>
          <w:rFonts w:ascii="Arial" w:hAnsi="Arial" w:cs="Arial"/>
          <w:b/>
          <w:bCs/>
          <w:sz w:val="24"/>
          <w:szCs w:val="24"/>
        </w:rPr>
      </w:pPr>
    </w:p>
    <w:p w:rsidR="00A7414C" w:rsidRDefault="00A7414C" w:rsidP="00A7414C">
      <w:pPr>
        <w:pStyle w:val="ListParagraph"/>
        <w:spacing w:line="360" w:lineRule="auto"/>
        <w:ind w:left="1134"/>
        <w:rPr>
          <w:rFonts w:ascii="Arial" w:hAnsi="Arial" w:cs="Arial"/>
          <w:b/>
          <w:bCs/>
          <w:sz w:val="24"/>
          <w:szCs w:val="24"/>
        </w:rPr>
      </w:pPr>
    </w:p>
    <w:p w:rsidR="00954A1C" w:rsidRDefault="00954A1C" w:rsidP="00A7414C">
      <w:pPr>
        <w:pStyle w:val="ListParagraph"/>
        <w:spacing w:line="360" w:lineRule="auto"/>
        <w:ind w:left="1134"/>
        <w:rPr>
          <w:rFonts w:ascii="Arial" w:hAnsi="Arial" w:cs="Arial"/>
          <w:b/>
          <w:bCs/>
          <w:sz w:val="24"/>
          <w:szCs w:val="24"/>
          <w:lang w:val="id-ID"/>
        </w:rPr>
      </w:pPr>
    </w:p>
    <w:p w:rsidR="00E203C5" w:rsidRPr="00E203C5" w:rsidRDefault="00E203C5" w:rsidP="00A7414C">
      <w:pPr>
        <w:pStyle w:val="ListParagraph"/>
        <w:spacing w:line="360" w:lineRule="auto"/>
        <w:ind w:left="1134"/>
        <w:rPr>
          <w:rFonts w:ascii="Arial" w:hAnsi="Arial" w:cs="Arial"/>
          <w:b/>
          <w:bCs/>
          <w:sz w:val="24"/>
          <w:szCs w:val="24"/>
          <w:lang w:val="id-ID"/>
        </w:rPr>
      </w:pPr>
    </w:p>
    <w:p w:rsidR="00704E25" w:rsidRPr="00E203C5" w:rsidRDefault="007B1E4D" w:rsidP="00704E25">
      <w:pPr>
        <w:pStyle w:val="ListParagraph"/>
        <w:numPr>
          <w:ilvl w:val="1"/>
          <w:numId w:val="31"/>
        </w:numPr>
        <w:spacing w:line="360" w:lineRule="auto"/>
        <w:ind w:left="1134"/>
        <w:rPr>
          <w:rFonts w:ascii="Tahoma" w:hAnsi="Tahoma" w:cs="Tahoma"/>
          <w:b/>
          <w:bCs/>
        </w:rPr>
      </w:pPr>
      <w:r w:rsidRPr="00E203C5">
        <w:rPr>
          <w:rFonts w:ascii="Tahoma" w:hAnsi="Tahoma" w:cs="Tahoma"/>
          <w:b/>
          <w:bCs/>
          <w:lang w:val="id-ID"/>
        </w:rPr>
        <w:lastRenderedPageBreak/>
        <w:t>Capaian Kinerja tahun 202</w:t>
      </w:r>
      <w:r w:rsidR="00954A1C" w:rsidRPr="00E203C5">
        <w:rPr>
          <w:rFonts w:ascii="Tahoma" w:hAnsi="Tahoma" w:cs="Tahoma"/>
          <w:b/>
          <w:bCs/>
        </w:rPr>
        <w:t>2</w:t>
      </w:r>
      <w:r w:rsidR="00704E25" w:rsidRPr="00E203C5">
        <w:rPr>
          <w:rFonts w:ascii="Tahoma" w:hAnsi="Tahoma" w:cs="Tahoma"/>
          <w:b/>
          <w:bCs/>
          <w:lang w:val="id-ID"/>
        </w:rPr>
        <w:t xml:space="preserve"> dengan tahun </w:t>
      </w:r>
      <w:r w:rsidRPr="00E203C5">
        <w:rPr>
          <w:rFonts w:ascii="Tahoma" w:hAnsi="Tahoma" w:cs="Tahoma"/>
          <w:b/>
          <w:bCs/>
          <w:lang w:val="id-ID"/>
        </w:rPr>
        <w:t>202</w:t>
      </w:r>
      <w:r w:rsidR="00954A1C" w:rsidRPr="00E203C5">
        <w:rPr>
          <w:rFonts w:ascii="Tahoma" w:hAnsi="Tahoma" w:cs="Tahoma"/>
          <w:b/>
          <w:bCs/>
        </w:rPr>
        <w:t>1</w:t>
      </w:r>
    </w:p>
    <w:p w:rsidR="00436351" w:rsidRDefault="00436351" w:rsidP="00436351">
      <w:pPr>
        <w:pStyle w:val="BalloonText"/>
        <w:spacing w:line="360" w:lineRule="auto"/>
        <w:ind w:left="414" w:firstLine="720"/>
        <w:jc w:val="both"/>
        <w:rPr>
          <w:sz w:val="22"/>
          <w:szCs w:val="22"/>
          <w:lang w:val="id-ID"/>
        </w:rPr>
      </w:pPr>
      <w:r w:rsidRPr="00E203C5">
        <w:rPr>
          <w:sz w:val="22"/>
          <w:szCs w:val="22"/>
          <w:lang w:val="id-ID"/>
        </w:rPr>
        <w:t xml:space="preserve">Analisis pencapaian Sasaran Strategis dan Indikator Kinerja pada Badan Penghubung </w:t>
      </w:r>
      <w:r w:rsidRPr="00E203C5">
        <w:rPr>
          <w:sz w:val="22"/>
          <w:szCs w:val="22"/>
        </w:rPr>
        <w:t>daerah</w:t>
      </w:r>
      <w:r w:rsidRPr="00E203C5">
        <w:rPr>
          <w:sz w:val="22"/>
          <w:szCs w:val="22"/>
          <w:lang w:val="id-ID"/>
        </w:rPr>
        <w:t xml:space="preserve"> tahun 202</w:t>
      </w:r>
      <w:r w:rsidR="00954A1C" w:rsidRPr="00E203C5">
        <w:rPr>
          <w:sz w:val="22"/>
          <w:szCs w:val="22"/>
        </w:rPr>
        <w:t>1</w:t>
      </w:r>
      <w:r w:rsidRPr="00E203C5">
        <w:rPr>
          <w:sz w:val="22"/>
          <w:szCs w:val="22"/>
          <w:lang w:val="id-ID"/>
        </w:rPr>
        <w:t xml:space="preserve"> dilakukan terhadap target indikator kinerja yang ditetapkan dalam Rencana Strategis Badan Penghubung </w:t>
      </w:r>
      <w:r w:rsidRPr="00E203C5">
        <w:rPr>
          <w:sz w:val="22"/>
          <w:szCs w:val="22"/>
        </w:rPr>
        <w:t>daerah</w:t>
      </w:r>
      <w:r w:rsidRPr="00E203C5">
        <w:rPr>
          <w:sz w:val="22"/>
          <w:szCs w:val="22"/>
          <w:lang w:val="id-ID"/>
        </w:rPr>
        <w:t xml:space="preserve"> Tahun </w:t>
      </w:r>
      <w:r w:rsidRPr="00E203C5">
        <w:rPr>
          <w:sz w:val="22"/>
          <w:szCs w:val="22"/>
        </w:rPr>
        <w:t xml:space="preserve"> 2019-2023</w:t>
      </w:r>
      <w:r w:rsidRPr="00E203C5">
        <w:rPr>
          <w:sz w:val="22"/>
          <w:szCs w:val="22"/>
          <w:lang w:val="id-ID"/>
        </w:rPr>
        <w:t xml:space="preserve"> yang diturunkan pada Rencana Kerja Tahun 202</w:t>
      </w:r>
      <w:r w:rsidR="00954A1C" w:rsidRPr="00E203C5">
        <w:rPr>
          <w:sz w:val="22"/>
          <w:szCs w:val="22"/>
        </w:rPr>
        <w:t>2</w:t>
      </w:r>
      <w:r w:rsidRPr="00E203C5">
        <w:rPr>
          <w:sz w:val="22"/>
          <w:szCs w:val="22"/>
          <w:lang w:val="id-ID"/>
        </w:rPr>
        <w:t xml:space="preserve"> dan Penetapan Kinerja Tahun 202</w:t>
      </w:r>
      <w:r w:rsidR="00954A1C" w:rsidRPr="00E203C5">
        <w:rPr>
          <w:sz w:val="22"/>
          <w:szCs w:val="22"/>
        </w:rPr>
        <w:t>2</w:t>
      </w:r>
      <w:r w:rsidRPr="00E203C5">
        <w:rPr>
          <w:sz w:val="22"/>
          <w:szCs w:val="22"/>
          <w:lang w:val="id-ID"/>
        </w:rPr>
        <w:t>.</w:t>
      </w:r>
      <w:r w:rsidRPr="00E203C5">
        <w:rPr>
          <w:sz w:val="22"/>
          <w:szCs w:val="22"/>
        </w:rPr>
        <w:t xml:space="preserve"> Adapun capaian kinerja </w:t>
      </w:r>
      <w:r w:rsidRPr="00E203C5">
        <w:rPr>
          <w:sz w:val="22"/>
          <w:szCs w:val="22"/>
          <w:lang w:val="id-ID"/>
        </w:rPr>
        <w:t>Badan Penghubung Daerah Provinsi Nusa Tenggara Barat Tahun 202</w:t>
      </w:r>
      <w:r w:rsidR="00954A1C" w:rsidRPr="00E203C5">
        <w:rPr>
          <w:sz w:val="22"/>
          <w:szCs w:val="22"/>
        </w:rPr>
        <w:t>1</w:t>
      </w:r>
      <w:r w:rsidRPr="00E203C5">
        <w:rPr>
          <w:sz w:val="22"/>
          <w:szCs w:val="22"/>
          <w:lang w:val="id-ID"/>
        </w:rPr>
        <w:t xml:space="preserve"> sebagai mana tabel berikut:</w:t>
      </w:r>
    </w:p>
    <w:p w:rsidR="00E203C5" w:rsidRPr="00E203C5" w:rsidRDefault="00E203C5" w:rsidP="00436351">
      <w:pPr>
        <w:pStyle w:val="BalloonText"/>
        <w:spacing w:line="360" w:lineRule="auto"/>
        <w:ind w:left="414" w:firstLine="720"/>
        <w:jc w:val="both"/>
        <w:rPr>
          <w:sz w:val="22"/>
          <w:szCs w:val="22"/>
          <w:lang w:val="id-ID"/>
        </w:rPr>
      </w:pPr>
    </w:p>
    <w:p w:rsidR="00436351" w:rsidRDefault="00114B45" w:rsidP="00436351">
      <w:pPr>
        <w:jc w:val="center"/>
        <w:rPr>
          <w:rFonts w:ascii="Tahoma" w:hAnsi="Tahoma" w:cs="Tahoma"/>
          <w:sz w:val="22"/>
          <w:szCs w:val="22"/>
          <w:lang w:val="id-ID"/>
        </w:rPr>
      </w:pPr>
      <w:r w:rsidRPr="00E203C5">
        <w:rPr>
          <w:rFonts w:ascii="Tahoma" w:hAnsi="Tahoma" w:cs="Tahoma"/>
          <w:sz w:val="22"/>
          <w:szCs w:val="22"/>
          <w:lang w:val="id-ID"/>
        </w:rPr>
        <w:t xml:space="preserve">Tabel : 3.3. </w:t>
      </w:r>
      <w:r w:rsidR="00436351" w:rsidRPr="00E203C5">
        <w:rPr>
          <w:rFonts w:ascii="Tahoma" w:hAnsi="Tahoma" w:cs="Tahoma"/>
          <w:sz w:val="22"/>
          <w:szCs w:val="22"/>
          <w:lang w:val="id-ID"/>
        </w:rPr>
        <w:t>Pencapaian Kinerja Badan Penghubung Daerah Provinsi Nusa Tenggara Barat Tahun 202</w:t>
      </w:r>
      <w:r w:rsidR="00954A1C" w:rsidRPr="00E203C5">
        <w:rPr>
          <w:rFonts w:ascii="Tahoma" w:hAnsi="Tahoma" w:cs="Tahoma"/>
          <w:sz w:val="22"/>
          <w:szCs w:val="22"/>
          <w:lang w:val="id-ID"/>
        </w:rPr>
        <w:t>1</w:t>
      </w:r>
    </w:p>
    <w:p w:rsidR="00E203C5" w:rsidRPr="00E203C5" w:rsidRDefault="00E203C5" w:rsidP="00436351">
      <w:pPr>
        <w:jc w:val="center"/>
        <w:rPr>
          <w:rFonts w:ascii="Tahoma" w:hAnsi="Tahoma" w:cs="Tahoma"/>
          <w:sz w:val="22"/>
          <w:szCs w:val="22"/>
          <w:lang w:val="id-ID"/>
        </w:rPr>
      </w:pPr>
    </w:p>
    <w:tbl>
      <w:tblPr>
        <w:tblW w:w="8530" w:type="dxa"/>
        <w:tblInd w:w="108" w:type="dxa"/>
        <w:tblLayout w:type="fixed"/>
        <w:tblLook w:val="04A0"/>
      </w:tblPr>
      <w:tblGrid>
        <w:gridCol w:w="709"/>
        <w:gridCol w:w="1868"/>
        <w:gridCol w:w="425"/>
        <w:gridCol w:w="2693"/>
        <w:gridCol w:w="1276"/>
        <w:gridCol w:w="1559"/>
      </w:tblGrid>
      <w:tr w:rsidR="00912788" w:rsidRPr="00E203C5" w:rsidTr="00F97C88">
        <w:trPr>
          <w:trHeight w:val="300"/>
          <w:tblHeader/>
        </w:trPr>
        <w:tc>
          <w:tcPr>
            <w:tcW w:w="709" w:type="dxa"/>
            <w:vMerge w:val="restart"/>
            <w:tcBorders>
              <w:top w:val="double" w:sz="6" w:space="0" w:color="auto"/>
              <w:left w:val="double" w:sz="6" w:space="0" w:color="auto"/>
              <w:right w:val="single" w:sz="4" w:space="0" w:color="auto"/>
            </w:tcBorders>
            <w:shd w:val="clear" w:color="auto" w:fill="auto"/>
            <w:noWrap/>
            <w:vAlign w:val="center"/>
            <w:hideMark/>
          </w:tcPr>
          <w:p w:rsidR="00F97C88" w:rsidRPr="00E203C5" w:rsidRDefault="00F97C88" w:rsidP="00D552B9">
            <w:pPr>
              <w:jc w:val="center"/>
              <w:rPr>
                <w:rFonts w:ascii="Tahoma" w:hAnsi="Tahoma" w:cs="Tahoma"/>
                <w:b/>
                <w:bCs/>
                <w:sz w:val="20"/>
                <w:szCs w:val="20"/>
              </w:rPr>
            </w:pPr>
            <w:r w:rsidRPr="00E203C5">
              <w:rPr>
                <w:rFonts w:ascii="Tahoma" w:hAnsi="Tahoma" w:cs="Tahoma"/>
                <w:b/>
                <w:bCs/>
                <w:sz w:val="20"/>
                <w:szCs w:val="20"/>
              </w:rPr>
              <w:t>NO</w:t>
            </w:r>
          </w:p>
        </w:tc>
        <w:tc>
          <w:tcPr>
            <w:tcW w:w="1868" w:type="dxa"/>
            <w:vMerge w:val="restart"/>
            <w:tcBorders>
              <w:top w:val="double" w:sz="6" w:space="0" w:color="auto"/>
              <w:left w:val="nil"/>
              <w:right w:val="single" w:sz="4" w:space="0" w:color="auto"/>
            </w:tcBorders>
            <w:shd w:val="clear" w:color="auto" w:fill="auto"/>
            <w:noWrap/>
            <w:vAlign w:val="center"/>
            <w:hideMark/>
          </w:tcPr>
          <w:p w:rsidR="00F97C88" w:rsidRPr="00E203C5" w:rsidRDefault="00F97C88" w:rsidP="00D552B9">
            <w:pPr>
              <w:jc w:val="center"/>
              <w:rPr>
                <w:rFonts w:ascii="Tahoma" w:hAnsi="Tahoma" w:cs="Tahoma"/>
                <w:b/>
                <w:bCs/>
                <w:sz w:val="20"/>
                <w:szCs w:val="20"/>
              </w:rPr>
            </w:pPr>
            <w:r w:rsidRPr="00E203C5">
              <w:rPr>
                <w:rFonts w:ascii="Tahoma" w:hAnsi="Tahoma" w:cs="Tahoma"/>
                <w:b/>
                <w:bCs/>
                <w:sz w:val="20"/>
                <w:szCs w:val="20"/>
              </w:rPr>
              <w:t>SASARAN STRATEGIS</w:t>
            </w:r>
          </w:p>
        </w:tc>
        <w:tc>
          <w:tcPr>
            <w:tcW w:w="3118" w:type="dxa"/>
            <w:gridSpan w:val="2"/>
            <w:vMerge w:val="restart"/>
            <w:tcBorders>
              <w:top w:val="double" w:sz="6" w:space="0" w:color="auto"/>
              <w:left w:val="nil"/>
              <w:right w:val="single" w:sz="4" w:space="0" w:color="auto"/>
            </w:tcBorders>
            <w:shd w:val="clear" w:color="auto" w:fill="auto"/>
            <w:noWrap/>
            <w:vAlign w:val="center"/>
            <w:hideMark/>
          </w:tcPr>
          <w:p w:rsidR="00F97C88" w:rsidRPr="00E203C5" w:rsidRDefault="00F97C88" w:rsidP="00D552B9">
            <w:pPr>
              <w:jc w:val="center"/>
              <w:rPr>
                <w:rFonts w:ascii="Tahoma" w:hAnsi="Tahoma" w:cs="Tahoma"/>
                <w:b/>
                <w:bCs/>
                <w:sz w:val="20"/>
                <w:szCs w:val="20"/>
              </w:rPr>
            </w:pPr>
            <w:r w:rsidRPr="00E203C5">
              <w:rPr>
                <w:rFonts w:ascii="Tahoma" w:hAnsi="Tahoma" w:cs="Tahoma"/>
                <w:b/>
                <w:bCs/>
                <w:sz w:val="20"/>
                <w:szCs w:val="20"/>
              </w:rPr>
              <w:t>INDIKATOR KINERJA</w:t>
            </w:r>
          </w:p>
        </w:tc>
        <w:tc>
          <w:tcPr>
            <w:tcW w:w="1276" w:type="dxa"/>
            <w:tcBorders>
              <w:top w:val="single" w:sz="4" w:space="0" w:color="auto"/>
              <w:left w:val="single" w:sz="4" w:space="0" w:color="auto"/>
              <w:bottom w:val="single" w:sz="4" w:space="0" w:color="auto"/>
              <w:right w:val="single" w:sz="4" w:space="0" w:color="auto"/>
            </w:tcBorders>
          </w:tcPr>
          <w:p w:rsidR="00F97C88" w:rsidRPr="00E203C5" w:rsidRDefault="00F97C88" w:rsidP="00436351">
            <w:pPr>
              <w:rPr>
                <w:rFonts w:ascii="Tahoma" w:hAnsi="Tahoma" w:cs="Tahoma"/>
                <w:b/>
                <w:bCs/>
                <w:sz w:val="20"/>
                <w:szCs w:val="20"/>
              </w:rPr>
            </w:pPr>
            <w:r w:rsidRPr="00E203C5">
              <w:rPr>
                <w:rFonts w:ascii="Tahoma" w:hAnsi="Tahoma" w:cs="Tahoma"/>
                <w:b/>
                <w:bCs/>
                <w:sz w:val="20"/>
                <w:szCs w:val="20"/>
              </w:rPr>
              <w:t>TARGET</w:t>
            </w:r>
          </w:p>
        </w:tc>
        <w:tc>
          <w:tcPr>
            <w:tcW w:w="1559" w:type="dxa"/>
            <w:tcBorders>
              <w:top w:val="double" w:sz="6" w:space="0" w:color="auto"/>
              <w:left w:val="single" w:sz="4" w:space="0" w:color="auto"/>
              <w:bottom w:val="single" w:sz="4" w:space="0" w:color="auto"/>
              <w:right w:val="single" w:sz="4" w:space="0" w:color="auto"/>
            </w:tcBorders>
          </w:tcPr>
          <w:p w:rsidR="00F97C88" w:rsidRPr="00E203C5" w:rsidRDefault="00F97C88" w:rsidP="00436351">
            <w:pPr>
              <w:rPr>
                <w:rFonts w:ascii="Tahoma" w:hAnsi="Tahoma" w:cs="Tahoma"/>
                <w:b/>
                <w:bCs/>
                <w:sz w:val="20"/>
                <w:szCs w:val="20"/>
              </w:rPr>
            </w:pPr>
            <w:r w:rsidRPr="00E203C5">
              <w:rPr>
                <w:rFonts w:ascii="Tahoma" w:hAnsi="Tahoma" w:cs="Tahoma"/>
                <w:b/>
                <w:bCs/>
                <w:sz w:val="20"/>
                <w:szCs w:val="20"/>
              </w:rPr>
              <w:t>Realisasi</w:t>
            </w:r>
          </w:p>
        </w:tc>
      </w:tr>
      <w:tr w:rsidR="00912788" w:rsidRPr="00E203C5" w:rsidTr="00F97C88">
        <w:trPr>
          <w:trHeight w:val="288"/>
        </w:trPr>
        <w:tc>
          <w:tcPr>
            <w:tcW w:w="709" w:type="dxa"/>
            <w:vMerge/>
            <w:tcBorders>
              <w:left w:val="double" w:sz="6" w:space="0" w:color="auto"/>
              <w:bottom w:val="single" w:sz="4" w:space="0" w:color="auto"/>
              <w:right w:val="single" w:sz="4" w:space="0" w:color="auto"/>
            </w:tcBorders>
            <w:shd w:val="clear" w:color="auto" w:fill="auto"/>
            <w:noWrap/>
            <w:vAlign w:val="center"/>
            <w:hideMark/>
          </w:tcPr>
          <w:p w:rsidR="00F97C88" w:rsidRPr="00E203C5" w:rsidRDefault="00F97C88" w:rsidP="00D552B9">
            <w:pPr>
              <w:jc w:val="center"/>
              <w:rPr>
                <w:rFonts w:ascii="Tahoma" w:hAnsi="Tahoma" w:cs="Tahoma"/>
                <w:sz w:val="20"/>
                <w:szCs w:val="20"/>
              </w:rPr>
            </w:pPr>
          </w:p>
        </w:tc>
        <w:tc>
          <w:tcPr>
            <w:tcW w:w="1868" w:type="dxa"/>
            <w:vMerge/>
            <w:tcBorders>
              <w:left w:val="nil"/>
              <w:bottom w:val="single" w:sz="4" w:space="0" w:color="auto"/>
              <w:right w:val="single" w:sz="4" w:space="0" w:color="auto"/>
            </w:tcBorders>
            <w:shd w:val="clear" w:color="auto" w:fill="auto"/>
            <w:noWrap/>
            <w:vAlign w:val="center"/>
            <w:hideMark/>
          </w:tcPr>
          <w:p w:rsidR="00F97C88" w:rsidRPr="00E203C5" w:rsidRDefault="00F97C88" w:rsidP="00D552B9">
            <w:pPr>
              <w:jc w:val="center"/>
              <w:rPr>
                <w:rFonts w:ascii="Tahoma" w:hAnsi="Tahoma" w:cs="Tahoma"/>
                <w:sz w:val="20"/>
                <w:szCs w:val="20"/>
              </w:rPr>
            </w:pPr>
          </w:p>
        </w:tc>
        <w:tc>
          <w:tcPr>
            <w:tcW w:w="3118" w:type="dxa"/>
            <w:gridSpan w:val="2"/>
            <w:vMerge/>
            <w:tcBorders>
              <w:left w:val="nil"/>
              <w:bottom w:val="single" w:sz="4" w:space="0" w:color="auto"/>
              <w:right w:val="single" w:sz="4" w:space="0" w:color="auto"/>
            </w:tcBorders>
            <w:shd w:val="clear" w:color="auto" w:fill="auto"/>
            <w:noWrap/>
            <w:vAlign w:val="center"/>
            <w:hideMark/>
          </w:tcPr>
          <w:p w:rsidR="00F97C88" w:rsidRPr="00E203C5" w:rsidRDefault="00F97C88" w:rsidP="00D552B9">
            <w:pPr>
              <w:jc w:val="center"/>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lang w:val="id-ID"/>
              </w:rPr>
              <w:t>202</w:t>
            </w:r>
            <w:r w:rsidR="00954A1C" w:rsidRPr="00E203C5">
              <w:rPr>
                <w:rFonts w:ascii="Tahoma" w:hAnsi="Tahoma" w:cs="Tahoma"/>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lang w:val="id-ID"/>
              </w:rPr>
              <w:t>202</w:t>
            </w:r>
            <w:r w:rsidR="00954A1C" w:rsidRPr="00E203C5">
              <w:rPr>
                <w:rFonts w:ascii="Tahoma" w:hAnsi="Tahoma" w:cs="Tahoma"/>
                <w:sz w:val="20"/>
                <w:szCs w:val="20"/>
              </w:rPr>
              <w:t>1</w:t>
            </w:r>
          </w:p>
        </w:tc>
      </w:tr>
      <w:tr w:rsidR="00912788" w:rsidRPr="00E203C5" w:rsidTr="00F97C88">
        <w:trPr>
          <w:trHeight w:val="288"/>
        </w:trPr>
        <w:tc>
          <w:tcPr>
            <w:tcW w:w="709" w:type="dxa"/>
            <w:tcBorders>
              <w:top w:val="nil"/>
              <w:left w:val="double" w:sz="6" w:space="0" w:color="auto"/>
              <w:bottom w:val="single" w:sz="4" w:space="0" w:color="auto"/>
              <w:right w:val="single" w:sz="4" w:space="0" w:color="auto"/>
            </w:tcBorders>
            <w:shd w:val="clear" w:color="auto" w:fill="auto"/>
            <w:noWrap/>
            <w:vAlign w:val="center"/>
            <w:hideMark/>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(1)</w:t>
            </w:r>
          </w:p>
        </w:tc>
        <w:tc>
          <w:tcPr>
            <w:tcW w:w="1868" w:type="dxa"/>
            <w:tcBorders>
              <w:top w:val="nil"/>
              <w:left w:val="nil"/>
              <w:bottom w:val="single" w:sz="4" w:space="0" w:color="auto"/>
              <w:right w:val="single" w:sz="4" w:space="0" w:color="auto"/>
            </w:tcBorders>
            <w:shd w:val="clear" w:color="auto" w:fill="auto"/>
            <w:noWrap/>
            <w:vAlign w:val="center"/>
            <w:hideMark/>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(2)</w:t>
            </w: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hideMark/>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F97C88" w:rsidRPr="00E203C5" w:rsidRDefault="00F97C88" w:rsidP="00D552B9">
            <w:pPr>
              <w:jc w:val="center"/>
              <w:rPr>
                <w:rFonts w:ascii="Tahoma" w:hAnsi="Tahoma" w:cs="Tahoma"/>
                <w:sz w:val="20"/>
                <w:szCs w:val="20"/>
                <w:lang w:val="id-ID"/>
              </w:rPr>
            </w:pPr>
            <w:r w:rsidRPr="00E203C5">
              <w:rPr>
                <w:rFonts w:ascii="Tahoma" w:hAnsi="Tahoma" w:cs="Tahoma"/>
                <w:sz w:val="20"/>
                <w:szCs w:val="20"/>
                <w:lang w:val="id-ID"/>
              </w:rPr>
              <w:t>5</w:t>
            </w:r>
          </w:p>
        </w:tc>
      </w:tr>
      <w:tr w:rsidR="00912788" w:rsidRPr="00E203C5" w:rsidTr="00F97C88">
        <w:trPr>
          <w:trHeight w:val="611"/>
        </w:trPr>
        <w:tc>
          <w:tcPr>
            <w:tcW w:w="709" w:type="dxa"/>
            <w:vMerge w:val="restart"/>
            <w:tcBorders>
              <w:top w:val="single" w:sz="4" w:space="0" w:color="auto"/>
              <w:left w:val="double" w:sz="6" w:space="0" w:color="auto"/>
              <w:right w:val="single" w:sz="4" w:space="0" w:color="auto"/>
            </w:tcBorders>
            <w:shd w:val="clear" w:color="auto" w:fill="auto"/>
            <w:noWrap/>
            <w:hideMark/>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1</w:t>
            </w:r>
          </w:p>
        </w:tc>
        <w:tc>
          <w:tcPr>
            <w:tcW w:w="1868" w:type="dxa"/>
            <w:vMerge w:val="restart"/>
            <w:tcBorders>
              <w:top w:val="single" w:sz="4" w:space="0" w:color="auto"/>
              <w:left w:val="single" w:sz="4" w:space="0" w:color="auto"/>
              <w:right w:val="single" w:sz="4" w:space="0" w:color="auto"/>
            </w:tcBorders>
            <w:shd w:val="clear" w:color="auto" w:fill="auto"/>
            <w:hideMark/>
          </w:tcPr>
          <w:p w:rsidR="00F97C88" w:rsidRPr="00E203C5" w:rsidRDefault="00F97C88" w:rsidP="00D552B9">
            <w:pPr>
              <w:rPr>
                <w:rFonts w:ascii="Tahoma" w:hAnsi="Tahoma" w:cs="Tahoma"/>
                <w:sz w:val="20"/>
                <w:szCs w:val="20"/>
              </w:rPr>
            </w:pPr>
            <w:r w:rsidRPr="00E203C5">
              <w:rPr>
                <w:rFonts w:ascii="Tahoma" w:hAnsi="Tahoma" w:cs="Tahoma"/>
                <w:sz w:val="20"/>
                <w:szCs w:val="20"/>
              </w:rPr>
              <w:t>Meningkatkan Minat Masyarakat Nusantara atas Potensi pariwisata, seni dan kebudayaan daerah NTB</w:t>
            </w:r>
          </w:p>
        </w:tc>
        <w:tc>
          <w:tcPr>
            <w:tcW w:w="425" w:type="dxa"/>
            <w:tcBorders>
              <w:top w:val="nil"/>
              <w:left w:val="single" w:sz="4" w:space="0" w:color="auto"/>
              <w:bottom w:val="single" w:sz="4" w:space="0" w:color="auto"/>
              <w:right w:val="nil"/>
            </w:tcBorders>
            <w:shd w:val="clear" w:color="auto" w:fill="auto"/>
            <w:hideMark/>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1.</w:t>
            </w:r>
          </w:p>
        </w:tc>
        <w:tc>
          <w:tcPr>
            <w:tcW w:w="2693" w:type="dxa"/>
            <w:tcBorders>
              <w:top w:val="nil"/>
              <w:left w:val="nil"/>
              <w:bottom w:val="single" w:sz="4" w:space="0" w:color="auto"/>
              <w:right w:val="single" w:sz="4" w:space="0" w:color="auto"/>
            </w:tcBorders>
            <w:shd w:val="clear" w:color="auto" w:fill="auto"/>
            <w:hideMark/>
          </w:tcPr>
          <w:p w:rsidR="00F97C88" w:rsidRPr="00E203C5" w:rsidRDefault="00F97C88" w:rsidP="00D552B9">
            <w:pPr>
              <w:rPr>
                <w:rFonts w:ascii="Tahoma" w:hAnsi="Tahoma" w:cs="Tahoma"/>
                <w:sz w:val="20"/>
                <w:szCs w:val="20"/>
              </w:rPr>
            </w:pPr>
            <w:r w:rsidRPr="00E203C5">
              <w:rPr>
                <w:rFonts w:ascii="Tahoma" w:hAnsi="Tahoma" w:cs="Tahoma"/>
                <w:sz w:val="20"/>
                <w:szCs w:val="20"/>
              </w:rPr>
              <w:t>Jumlah kunjungan wisatawan pada anjungan daerah NTB di Jakarta.</w:t>
            </w:r>
          </w:p>
        </w:tc>
        <w:tc>
          <w:tcPr>
            <w:tcW w:w="1276" w:type="dxa"/>
            <w:tcBorders>
              <w:top w:val="single" w:sz="4" w:space="0" w:color="auto"/>
              <w:left w:val="nil"/>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lang w:val="id-ID"/>
              </w:rPr>
              <w:t>17</w:t>
            </w:r>
            <w:r w:rsidRPr="00E203C5">
              <w:rPr>
                <w:rFonts w:ascii="Tahoma" w:hAnsi="Tahoma" w:cs="Tahoma"/>
                <w:sz w:val="20"/>
                <w:szCs w:val="20"/>
              </w:rPr>
              <w:t xml:space="preserve">. </w:t>
            </w:r>
            <w:r w:rsidRPr="00E203C5">
              <w:rPr>
                <w:rFonts w:ascii="Tahoma" w:hAnsi="Tahoma" w:cs="Tahoma"/>
                <w:sz w:val="20"/>
                <w:szCs w:val="20"/>
                <w:lang w:val="id-ID"/>
              </w:rPr>
              <w:t>5</w:t>
            </w:r>
            <w:r w:rsidRPr="00E203C5">
              <w:rPr>
                <w:rFonts w:ascii="Tahoma" w:hAnsi="Tahoma" w:cs="Tahoma"/>
                <w:sz w:val="20"/>
                <w:szCs w:val="20"/>
              </w:rPr>
              <w:t>00 orang</w:t>
            </w:r>
          </w:p>
        </w:tc>
        <w:tc>
          <w:tcPr>
            <w:tcW w:w="1559" w:type="dxa"/>
            <w:tcBorders>
              <w:top w:val="single" w:sz="4" w:space="0" w:color="auto"/>
              <w:left w:val="nil"/>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lang w:val="id-ID"/>
              </w:rPr>
              <w:t>16.651</w:t>
            </w:r>
            <w:r w:rsidRPr="00E203C5">
              <w:rPr>
                <w:rFonts w:ascii="Tahoma" w:hAnsi="Tahoma" w:cs="Tahoma"/>
                <w:sz w:val="20"/>
                <w:szCs w:val="20"/>
              </w:rPr>
              <w:t xml:space="preserve"> orang</w:t>
            </w:r>
          </w:p>
        </w:tc>
      </w:tr>
      <w:tr w:rsidR="00912788" w:rsidRPr="00E203C5" w:rsidTr="00F97C88">
        <w:trPr>
          <w:trHeight w:val="809"/>
        </w:trPr>
        <w:tc>
          <w:tcPr>
            <w:tcW w:w="709" w:type="dxa"/>
            <w:vMerge/>
            <w:tcBorders>
              <w:top w:val="nil"/>
              <w:left w:val="double" w:sz="6" w:space="0" w:color="auto"/>
              <w:bottom w:val="single" w:sz="4" w:space="0" w:color="auto"/>
              <w:right w:val="single" w:sz="4" w:space="0" w:color="auto"/>
            </w:tcBorders>
            <w:vAlign w:val="center"/>
            <w:hideMark/>
          </w:tcPr>
          <w:p w:rsidR="00F97C88" w:rsidRPr="00E203C5" w:rsidRDefault="00F97C88" w:rsidP="00D552B9">
            <w:pPr>
              <w:rPr>
                <w:rFonts w:ascii="Tahoma" w:hAnsi="Tahoma" w:cs="Tahoma"/>
                <w:sz w:val="20"/>
                <w:szCs w:val="20"/>
              </w:rPr>
            </w:pPr>
          </w:p>
        </w:tc>
        <w:tc>
          <w:tcPr>
            <w:tcW w:w="1868" w:type="dxa"/>
            <w:vMerge/>
            <w:tcBorders>
              <w:top w:val="nil"/>
              <w:left w:val="single" w:sz="4" w:space="0" w:color="auto"/>
              <w:bottom w:val="single" w:sz="4" w:space="0" w:color="auto"/>
              <w:right w:val="single" w:sz="4" w:space="0" w:color="auto"/>
            </w:tcBorders>
            <w:vAlign w:val="center"/>
            <w:hideMark/>
          </w:tcPr>
          <w:p w:rsidR="00F97C88" w:rsidRPr="00E203C5" w:rsidRDefault="00F97C88" w:rsidP="00D552B9">
            <w:pPr>
              <w:rPr>
                <w:rFonts w:ascii="Tahoma" w:hAnsi="Tahoma" w:cs="Tahoma"/>
                <w:sz w:val="20"/>
                <w:szCs w:val="20"/>
              </w:rPr>
            </w:pPr>
          </w:p>
        </w:tc>
        <w:tc>
          <w:tcPr>
            <w:tcW w:w="425" w:type="dxa"/>
            <w:tcBorders>
              <w:top w:val="nil"/>
              <w:left w:val="nil"/>
              <w:bottom w:val="single" w:sz="4" w:space="0" w:color="auto"/>
              <w:right w:val="nil"/>
            </w:tcBorders>
            <w:shd w:val="clear" w:color="auto" w:fill="auto"/>
            <w:noWrap/>
            <w:hideMark/>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2.</w:t>
            </w:r>
          </w:p>
        </w:tc>
        <w:tc>
          <w:tcPr>
            <w:tcW w:w="2693" w:type="dxa"/>
            <w:tcBorders>
              <w:top w:val="nil"/>
              <w:left w:val="nil"/>
              <w:bottom w:val="single" w:sz="4" w:space="0" w:color="auto"/>
              <w:right w:val="single" w:sz="4" w:space="0" w:color="auto"/>
            </w:tcBorders>
            <w:shd w:val="clear" w:color="auto" w:fill="auto"/>
            <w:hideMark/>
          </w:tcPr>
          <w:p w:rsidR="00F97C88" w:rsidRPr="00E203C5" w:rsidRDefault="00F97C88" w:rsidP="00D552B9">
            <w:pPr>
              <w:rPr>
                <w:rFonts w:ascii="Tahoma" w:hAnsi="Tahoma" w:cs="Tahoma"/>
                <w:sz w:val="20"/>
                <w:szCs w:val="20"/>
              </w:rPr>
            </w:pPr>
            <w:r w:rsidRPr="00E203C5">
              <w:rPr>
                <w:rFonts w:ascii="Tahoma" w:hAnsi="Tahoma" w:cs="Tahoma"/>
                <w:sz w:val="20"/>
                <w:szCs w:val="20"/>
              </w:rPr>
              <w:t>Jumlah Penyelenggaraan event seni dan budaya pada anjungan NTB di TMII.</w:t>
            </w:r>
          </w:p>
        </w:tc>
        <w:tc>
          <w:tcPr>
            <w:tcW w:w="1276" w:type="dxa"/>
            <w:tcBorders>
              <w:top w:val="single" w:sz="4" w:space="0" w:color="auto"/>
              <w:left w:val="nil"/>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3 Kegiatan</w:t>
            </w:r>
          </w:p>
        </w:tc>
        <w:tc>
          <w:tcPr>
            <w:tcW w:w="1559" w:type="dxa"/>
            <w:tcBorders>
              <w:top w:val="single" w:sz="4" w:space="0" w:color="auto"/>
              <w:left w:val="nil"/>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rPr>
              <w:t>3 kegiatan</w:t>
            </w:r>
          </w:p>
        </w:tc>
      </w:tr>
      <w:tr w:rsidR="00912788" w:rsidRPr="00E203C5" w:rsidTr="00F97C88">
        <w:trPr>
          <w:trHeight w:val="1313"/>
        </w:trPr>
        <w:tc>
          <w:tcPr>
            <w:tcW w:w="709" w:type="dxa"/>
            <w:tcBorders>
              <w:top w:val="nil"/>
              <w:left w:val="double" w:sz="6" w:space="0" w:color="auto"/>
              <w:bottom w:val="single" w:sz="4" w:space="0" w:color="auto"/>
              <w:right w:val="single" w:sz="4" w:space="0" w:color="auto"/>
            </w:tcBorders>
            <w:shd w:val="clear" w:color="auto" w:fill="auto"/>
            <w:noWrap/>
          </w:tcPr>
          <w:p w:rsidR="00F97C88" w:rsidRPr="00E203C5" w:rsidRDefault="00F97C88" w:rsidP="00D552B9">
            <w:pPr>
              <w:jc w:val="center"/>
              <w:rPr>
                <w:rFonts w:ascii="Tahoma" w:hAnsi="Tahoma" w:cs="Tahoma"/>
                <w:sz w:val="20"/>
                <w:szCs w:val="20"/>
              </w:rPr>
            </w:pPr>
          </w:p>
        </w:tc>
        <w:tc>
          <w:tcPr>
            <w:tcW w:w="1868" w:type="dxa"/>
            <w:tcBorders>
              <w:top w:val="nil"/>
              <w:left w:val="nil"/>
              <w:bottom w:val="single" w:sz="4" w:space="0" w:color="auto"/>
              <w:right w:val="single" w:sz="4" w:space="0" w:color="auto"/>
            </w:tcBorders>
            <w:shd w:val="clear" w:color="auto" w:fill="auto"/>
          </w:tcPr>
          <w:p w:rsidR="00F97C88" w:rsidRPr="00E203C5" w:rsidRDefault="00F97C88" w:rsidP="00D552B9">
            <w:pPr>
              <w:rPr>
                <w:rFonts w:ascii="Tahoma" w:hAnsi="Tahoma" w:cs="Tahoma"/>
                <w:sz w:val="20"/>
                <w:szCs w:val="20"/>
              </w:rPr>
            </w:pPr>
          </w:p>
        </w:tc>
        <w:tc>
          <w:tcPr>
            <w:tcW w:w="425" w:type="dxa"/>
            <w:tcBorders>
              <w:top w:val="nil"/>
              <w:left w:val="nil"/>
              <w:bottom w:val="single" w:sz="4" w:space="0" w:color="auto"/>
              <w:right w:val="nil"/>
            </w:tcBorders>
            <w:shd w:val="clear" w:color="auto" w:fill="auto"/>
            <w:noWrap/>
          </w:tcPr>
          <w:p w:rsidR="00F97C88" w:rsidRPr="00E203C5" w:rsidRDefault="00F97C88" w:rsidP="00D552B9">
            <w:pPr>
              <w:jc w:val="center"/>
              <w:rPr>
                <w:rFonts w:ascii="Tahoma" w:hAnsi="Tahoma" w:cs="Tahoma"/>
                <w:sz w:val="20"/>
                <w:szCs w:val="20"/>
              </w:rPr>
            </w:pPr>
            <w:r w:rsidRPr="00E203C5">
              <w:rPr>
                <w:rFonts w:ascii="Tahoma" w:hAnsi="Tahoma" w:cs="Tahoma"/>
                <w:sz w:val="20"/>
                <w:szCs w:val="20"/>
                <w:lang w:val="id-ID"/>
              </w:rPr>
              <w:t>3</w:t>
            </w:r>
            <w:r w:rsidRPr="00E203C5">
              <w:rPr>
                <w:rFonts w:ascii="Tahoma" w:hAnsi="Tahoma" w:cs="Tahoma"/>
                <w:sz w:val="20"/>
                <w:szCs w:val="20"/>
              </w:rPr>
              <w:t>.</w:t>
            </w:r>
          </w:p>
        </w:tc>
        <w:tc>
          <w:tcPr>
            <w:tcW w:w="2693" w:type="dxa"/>
            <w:tcBorders>
              <w:top w:val="nil"/>
              <w:left w:val="nil"/>
              <w:bottom w:val="single" w:sz="4" w:space="0" w:color="auto"/>
              <w:right w:val="single" w:sz="4" w:space="0" w:color="auto"/>
            </w:tcBorders>
            <w:shd w:val="clear" w:color="auto" w:fill="auto"/>
          </w:tcPr>
          <w:p w:rsidR="00F97C88" w:rsidRPr="00E203C5" w:rsidRDefault="00F97C88" w:rsidP="00D552B9">
            <w:pPr>
              <w:rPr>
                <w:rFonts w:ascii="Tahoma" w:hAnsi="Tahoma" w:cs="Tahoma"/>
                <w:sz w:val="20"/>
                <w:szCs w:val="20"/>
              </w:rPr>
            </w:pPr>
            <w:r w:rsidRPr="00E203C5">
              <w:rPr>
                <w:rFonts w:ascii="Tahoma" w:hAnsi="Tahoma" w:cs="Tahoma"/>
                <w:sz w:val="20"/>
                <w:szCs w:val="20"/>
              </w:rPr>
              <w:t>Jumlah layanan fasilitasi dan koordinasi tugas kedinasan Gubernur, Wakil Gubernur, Ketua DPRD dan Sekretaris Daerah Provinsi NTB di Jakarta dan sekitarnya</w:t>
            </w:r>
          </w:p>
        </w:tc>
        <w:tc>
          <w:tcPr>
            <w:tcW w:w="1276" w:type="dxa"/>
            <w:tcBorders>
              <w:top w:val="single" w:sz="4" w:space="0" w:color="auto"/>
              <w:left w:val="nil"/>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lang w:val="id-ID"/>
              </w:rPr>
              <w:t>200</w:t>
            </w:r>
            <w:r w:rsidRPr="00E203C5">
              <w:rPr>
                <w:rFonts w:ascii="Tahoma" w:hAnsi="Tahoma" w:cs="Tahoma"/>
                <w:sz w:val="20"/>
                <w:szCs w:val="20"/>
              </w:rPr>
              <w:t xml:space="preserve"> O/K</w:t>
            </w:r>
          </w:p>
        </w:tc>
        <w:tc>
          <w:tcPr>
            <w:tcW w:w="1559" w:type="dxa"/>
            <w:tcBorders>
              <w:top w:val="single" w:sz="4" w:space="0" w:color="auto"/>
              <w:left w:val="nil"/>
              <w:bottom w:val="single" w:sz="4" w:space="0" w:color="auto"/>
              <w:right w:val="single" w:sz="4" w:space="0" w:color="auto"/>
            </w:tcBorders>
          </w:tcPr>
          <w:p w:rsidR="00F97C88" w:rsidRPr="00E203C5" w:rsidRDefault="00F97C88" w:rsidP="00D552B9">
            <w:pPr>
              <w:jc w:val="center"/>
              <w:rPr>
                <w:rFonts w:ascii="Tahoma" w:hAnsi="Tahoma" w:cs="Tahoma"/>
                <w:sz w:val="20"/>
                <w:szCs w:val="20"/>
              </w:rPr>
            </w:pPr>
            <w:r w:rsidRPr="00E203C5">
              <w:rPr>
                <w:rFonts w:ascii="Tahoma" w:hAnsi="Tahoma" w:cs="Tahoma"/>
                <w:sz w:val="20"/>
                <w:szCs w:val="20"/>
                <w:lang w:val="id-ID"/>
              </w:rPr>
              <w:t>75</w:t>
            </w:r>
            <w:r w:rsidRPr="00E203C5">
              <w:rPr>
                <w:rFonts w:ascii="Tahoma" w:hAnsi="Tahoma" w:cs="Tahoma"/>
                <w:sz w:val="20"/>
                <w:szCs w:val="20"/>
              </w:rPr>
              <w:t xml:space="preserve"> O/K</w:t>
            </w:r>
          </w:p>
        </w:tc>
      </w:tr>
    </w:tbl>
    <w:p w:rsidR="006338E7" w:rsidRPr="00E203C5" w:rsidRDefault="006338E7" w:rsidP="006338E7">
      <w:pPr>
        <w:pStyle w:val="BalloonText"/>
        <w:spacing w:line="360" w:lineRule="auto"/>
        <w:jc w:val="both"/>
        <w:rPr>
          <w:bCs/>
          <w:sz w:val="22"/>
          <w:szCs w:val="22"/>
        </w:rPr>
      </w:pPr>
      <w:r w:rsidRPr="00E203C5">
        <w:rPr>
          <w:bCs/>
          <w:sz w:val="22"/>
          <w:szCs w:val="22"/>
          <w:lang w:val="id-ID"/>
        </w:rPr>
        <w:t>Sumber : Badan Penghubung Daerah Provinsi NTB Tahun 202</w:t>
      </w:r>
      <w:r w:rsidR="00954A1C" w:rsidRPr="00E203C5">
        <w:rPr>
          <w:bCs/>
          <w:sz w:val="22"/>
          <w:szCs w:val="22"/>
        </w:rPr>
        <w:t>1</w:t>
      </w:r>
    </w:p>
    <w:p w:rsidR="006338E7" w:rsidRPr="00E203C5" w:rsidRDefault="006338E7" w:rsidP="00F97C88">
      <w:pPr>
        <w:pStyle w:val="BalloonText"/>
        <w:spacing w:line="360" w:lineRule="auto"/>
        <w:ind w:left="414" w:firstLine="720"/>
        <w:jc w:val="both"/>
        <w:rPr>
          <w:bCs/>
          <w:sz w:val="22"/>
          <w:szCs w:val="22"/>
          <w:lang w:val="id-ID"/>
        </w:rPr>
      </w:pPr>
    </w:p>
    <w:p w:rsidR="00302A5E" w:rsidRPr="00E203C5" w:rsidRDefault="00F97C88" w:rsidP="00F97C88">
      <w:pPr>
        <w:pStyle w:val="BalloonText"/>
        <w:spacing w:line="360" w:lineRule="auto"/>
        <w:ind w:left="414" w:firstLine="720"/>
        <w:jc w:val="both"/>
        <w:rPr>
          <w:bCs/>
          <w:sz w:val="22"/>
          <w:szCs w:val="22"/>
          <w:lang w:val="id-ID"/>
        </w:rPr>
      </w:pPr>
      <w:r w:rsidRPr="00E203C5">
        <w:rPr>
          <w:bCs/>
          <w:sz w:val="22"/>
          <w:szCs w:val="22"/>
          <w:lang w:val="id-ID"/>
        </w:rPr>
        <w:t>Mengingat adanya reviu terhadap tujuan sasaran Badan Penghubung Daerah Provinsi NTB tahun 202</w:t>
      </w:r>
      <w:r w:rsidR="00954A1C" w:rsidRPr="00E203C5">
        <w:rPr>
          <w:bCs/>
          <w:sz w:val="22"/>
          <w:szCs w:val="22"/>
          <w:lang w:val="id-ID"/>
        </w:rPr>
        <w:t>2</w:t>
      </w:r>
      <w:r w:rsidRPr="00E203C5">
        <w:rPr>
          <w:bCs/>
          <w:sz w:val="22"/>
          <w:szCs w:val="22"/>
          <w:lang w:val="id-ID"/>
        </w:rPr>
        <w:t xml:space="preserve">, dan hasil reviu tersebut jauh berbeda </w:t>
      </w:r>
      <w:r w:rsidR="003A3F90" w:rsidRPr="00E203C5">
        <w:rPr>
          <w:bCs/>
          <w:sz w:val="22"/>
          <w:szCs w:val="22"/>
          <w:lang w:val="id-ID"/>
        </w:rPr>
        <w:t>dengan tahun 2020 maka dalam la</w:t>
      </w:r>
      <w:r w:rsidRPr="00E203C5">
        <w:rPr>
          <w:bCs/>
          <w:sz w:val="22"/>
          <w:szCs w:val="22"/>
          <w:lang w:val="id-ID"/>
        </w:rPr>
        <w:t>poran ini belum</w:t>
      </w:r>
      <w:r w:rsidR="003A3F90" w:rsidRPr="00E203C5">
        <w:rPr>
          <w:bCs/>
          <w:sz w:val="22"/>
          <w:szCs w:val="22"/>
          <w:lang w:val="id-ID"/>
        </w:rPr>
        <w:t xml:space="preserve"> </w:t>
      </w:r>
      <w:r w:rsidRPr="00E203C5">
        <w:rPr>
          <w:bCs/>
          <w:sz w:val="22"/>
          <w:szCs w:val="22"/>
          <w:lang w:val="id-ID"/>
        </w:rPr>
        <w:t>dapat membandingkan capaian tujuan dan sasaran mengingat indikator pembangunannyapun berbeda.</w:t>
      </w:r>
      <w:r w:rsidR="003A3F90" w:rsidRPr="00E203C5">
        <w:rPr>
          <w:bCs/>
          <w:sz w:val="22"/>
          <w:szCs w:val="22"/>
          <w:lang w:val="id-ID"/>
        </w:rPr>
        <w:t xml:space="preserve"> Sehingga perbandingan capaian tidak dapat dilakukan dikarenakan sasaran yang berbeda setiap tahunnya.</w:t>
      </w:r>
    </w:p>
    <w:p w:rsidR="00F97C88" w:rsidRDefault="00F97C88" w:rsidP="00F97C88">
      <w:pPr>
        <w:pStyle w:val="BalloonText"/>
        <w:spacing w:line="360" w:lineRule="auto"/>
        <w:ind w:left="414" w:firstLine="720"/>
        <w:jc w:val="both"/>
        <w:rPr>
          <w:bCs/>
          <w:sz w:val="22"/>
          <w:szCs w:val="22"/>
          <w:lang w:val="id-ID"/>
        </w:rPr>
      </w:pPr>
      <w:r w:rsidRPr="00E203C5">
        <w:rPr>
          <w:bCs/>
          <w:sz w:val="22"/>
          <w:szCs w:val="22"/>
          <w:lang w:val="id-ID"/>
        </w:rPr>
        <w:t>Adapun capaian tujuan dan sasaran pembangunan tahun 2021 adalah :</w:t>
      </w:r>
    </w:p>
    <w:p w:rsidR="00E203C5" w:rsidRDefault="00E203C5" w:rsidP="00F97C88">
      <w:pPr>
        <w:pStyle w:val="BalloonText"/>
        <w:spacing w:line="360" w:lineRule="auto"/>
        <w:ind w:left="414" w:firstLine="720"/>
        <w:jc w:val="both"/>
        <w:rPr>
          <w:bCs/>
          <w:sz w:val="22"/>
          <w:szCs w:val="22"/>
          <w:lang w:val="id-ID"/>
        </w:rPr>
      </w:pPr>
    </w:p>
    <w:p w:rsidR="00E203C5" w:rsidRDefault="00E203C5" w:rsidP="00F97C88">
      <w:pPr>
        <w:pStyle w:val="BalloonText"/>
        <w:spacing w:line="360" w:lineRule="auto"/>
        <w:ind w:left="414" w:firstLine="720"/>
        <w:jc w:val="both"/>
        <w:rPr>
          <w:bCs/>
          <w:sz w:val="22"/>
          <w:szCs w:val="22"/>
          <w:lang w:val="id-ID"/>
        </w:rPr>
      </w:pPr>
    </w:p>
    <w:p w:rsidR="00E203C5" w:rsidRPr="00E203C5" w:rsidRDefault="00E203C5" w:rsidP="00F97C88">
      <w:pPr>
        <w:pStyle w:val="BalloonText"/>
        <w:spacing w:line="360" w:lineRule="auto"/>
        <w:ind w:left="414" w:firstLine="720"/>
        <w:jc w:val="both"/>
        <w:rPr>
          <w:bCs/>
          <w:sz w:val="22"/>
          <w:szCs w:val="22"/>
          <w:lang w:val="id-ID"/>
        </w:rPr>
      </w:pPr>
    </w:p>
    <w:p w:rsidR="00114B45" w:rsidRPr="00E203C5" w:rsidRDefault="00114B45" w:rsidP="00B2321D">
      <w:pPr>
        <w:pStyle w:val="BalloonText"/>
        <w:spacing w:line="360" w:lineRule="auto"/>
        <w:ind w:left="1701"/>
        <w:jc w:val="both"/>
        <w:rPr>
          <w:bCs/>
          <w:sz w:val="22"/>
          <w:szCs w:val="22"/>
          <w:lang w:val="de-DE"/>
        </w:rPr>
      </w:pPr>
      <w:r w:rsidRPr="00E203C5">
        <w:rPr>
          <w:bCs/>
          <w:sz w:val="22"/>
          <w:szCs w:val="22"/>
          <w:lang w:val="id-ID"/>
        </w:rPr>
        <w:lastRenderedPageBreak/>
        <w:t xml:space="preserve">Tabel : 3.4. Realisasi Tujuan dan sasaran </w:t>
      </w:r>
      <w:r w:rsidR="00DC5BCB" w:rsidRPr="00E203C5">
        <w:rPr>
          <w:bCs/>
          <w:sz w:val="22"/>
          <w:szCs w:val="22"/>
          <w:lang w:val="id-ID"/>
        </w:rPr>
        <w:t>202</w:t>
      </w:r>
      <w:r w:rsidR="00954A1C" w:rsidRPr="00E203C5">
        <w:rPr>
          <w:bCs/>
          <w:sz w:val="22"/>
          <w:szCs w:val="22"/>
          <w:lang w:val="de-DE"/>
        </w:rPr>
        <w:t>2</w:t>
      </w:r>
    </w:p>
    <w:tbl>
      <w:tblPr>
        <w:tblW w:w="8613" w:type="dxa"/>
        <w:tblLook w:val="04A0"/>
      </w:tblPr>
      <w:tblGrid>
        <w:gridCol w:w="1912"/>
        <w:gridCol w:w="2099"/>
        <w:gridCol w:w="2358"/>
        <w:gridCol w:w="2244"/>
      </w:tblGrid>
      <w:tr w:rsidR="00E54362" w:rsidRPr="00B2321D" w:rsidTr="00E54362">
        <w:trPr>
          <w:trHeight w:val="725"/>
        </w:trPr>
        <w:tc>
          <w:tcPr>
            <w:tcW w:w="1912" w:type="dxa"/>
            <w:tcBorders>
              <w:top w:val="single" w:sz="8" w:space="0" w:color="auto"/>
              <w:left w:val="single" w:sz="8" w:space="0" w:color="auto"/>
              <w:bottom w:val="single" w:sz="4" w:space="0" w:color="auto"/>
              <w:right w:val="single" w:sz="8" w:space="0" w:color="auto"/>
            </w:tcBorders>
            <w:shd w:val="clear" w:color="000000" w:fill="DBE5F1"/>
            <w:vAlign w:val="center"/>
            <w:hideMark/>
          </w:tcPr>
          <w:p w:rsidR="00F97C88" w:rsidRPr="00B2321D" w:rsidRDefault="00F97C88" w:rsidP="00D552B9">
            <w:pPr>
              <w:jc w:val="center"/>
              <w:rPr>
                <w:rFonts w:ascii="Tahoma" w:hAnsi="Tahoma" w:cs="Tahoma"/>
                <w:b/>
                <w:sz w:val="20"/>
                <w:szCs w:val="20"/>
                <w:lang w:val="de-DE"/>
              </w:rPr>
            </w:pPr>
            <w:r w:rsidRPr="00B2321D">
              <w:rPr>
                <w:rFonts w:ascii="Tahoma" w:hAnsi="Tahoma" w:cs="Tahoma"/>
                <w:b/>
                <w:sz w:val="20"/>
                <w:szCs w:val="20"/>
                <w:lang w:val="de-DE"/>
              </w:rPr>
              <w:t> </w:t>
            </w:r>
          </w:p>
          <w:p w:rsidR="00F97C88" w:rsidRPr="00B2321D" w:rsidRDefault="00F97C88" w:rsidP="00D552B9">
            <w:pPr>
              <w:jc w:val="center"/>
              <w:rPr>
                <w:rFonts w:ascii="Tahoma" w:hAnsi="Tahoma" w:cs="Tahoma"/>
                <w:b/>
                <w:sz w:val="20"/>
                <w:szCs w:val="20"/>
              </w:rPr>
            </w:pPr>
            <w:r w:rsidRPr="00B2321D">
              <w:rPr>
                <w:rFonts w:ascii="Tahoma" w:hAnsi="Tahoma" w:cs="Tahoma"/>
                <w:b/>
                <w:sz w:val="20"/>
                <w:szCs w:val="20"/>
              </w:rPr>
              <w:t>Tujuan</w:t>
            </w:r>
          </w:p>
          <w:p w:rsidR="00F97C88" w:rsidRPr="00B2321D" w:rsidRDefault="00F97C88" w:rsidP="00D552B9">
            <w:pPr>
              <w:rPr>
                <w:rFonts w:ascii="Tahoma" w:hAnsi="Tahoma" w:cs="Tahoma"/>
                <w:b/>
                <w:sz w:val="20"/>
                <w:szCs w:val="20"/>
              </w:rPr>
            </w:pPr>
            <w:r w:rsidRPr="00B2321D">
              <w:rPr>
                <w:rFonts w:ascii="Tahoma" w:hAnsi="Tahoma" w:cs="Tahoma"/>
                <w:b/>
                <w:sz w:val="20"/>
                <w:szCs w:val="20"/>
              </w:rPr>
              <w:t> </w:t>
            </w:r>
          </w:p>
          <w:p w:rsidR="00F97C88" w:rsidRPr="00B2321D" w:rsidRDefault="00F97C88" w:rsidP="00D552B9">
            <w:pPr>
              <w:rPr>
                <w:rFonts w:ascii="Tahoma" w:hAnsi="Tahoma" w:cs="Tahoma"/>
                <w:b/>
                <w:sz w:val="20"/>
                <w:szCs w:val="20"/>
                <w:lang w:val="id-ID"/>
              </w:rPr>
            </w:pPr>
            <w:r w:rsidRPr="00B2321D">
              <w:rPr>
                <w:rFonts w:ascii="Tahoma" w:hAnsi="Tahoma" w:cs="Tahoma"/>
                <w:b/>
                <w:sz w:val="20"/>
                <w:szCs w:val="20"/>
              </w:rPr>
              <w:t> </w:t>
            </w:r>
          </w:p>
        </w:tc>
        <w:tc>
          <w:tcPr>
            <w:tcW w:w="2099" w:type="dxa"/>
            <w:tcBorders>
              <w:top w:val="single" w:sz="8" w:space="0" w:color="auto"/>
              <w:left w:val="nil"/>
              <w:bottom w:val="single" w:sz="4" w:space="0" w:color="auto"/>
              <w:right w:val="single" w:sz="8" w:space="0" w:color="auto"/>
            </w:tcBorders>
            <w:shd w:val="clear" w:color="000000" w:fill="DBE5F1"/>
            <w:vAlign w:val="center"/>
            <w:hideMark/>
          </w:tcPr>
          <w:p w:rsidR="00F97C88" w:rsidRPr="00B2321D" w:rsidRDefault="00F97C88" w:rsidP="00D552B9">
            <w:pPr>
              <w:jc w:val="center"/>
              <w:rPr>
                <w:rFonts w:ascii="Tahoma" w:hAnsi="Tahoma" w:cs="Tahoma"/>
                <w:b/>
                <w:sz w:val="20"/>
                <w:szCs w:val="20"/>
              </w:rPr>
            </w:pPr>
            <w:r w:rsidRPr="00B2321D">
              <w:rPr>
                <w:rFonts w:ascii="Tahoma" w:hAnsi="Tahoma" w:cs="Tahoma"/>
                <w:b/>
                <w:sz w:val="20"/>
                <w:szCs w:val="20"/>
              </w:rPr>
              <w:t> </w:t>
            </w:r>
          </w:p>
          <w:p w:rsidR="00F97C88" w:rsidRPr="00B2321D" w:rsidRDefault="00F97C88" w:rsidP="00D552B9">
            <w:pPr>
              <w:jc w:val="center"/>
              <w:rPr>
                <w:rFonts w:ascii="Tahoma" w:hAnsi="Tahoma" w:cs="Tahoma"/>
                <w:b/>
                <w:sz w:val="20"/>
                <w:szCs w:val="20"/>
              </w:rPr>
            </w:pPr>
            <w:r w:rsidRPr="00B2321D">
              <w:rPr>
                <w:rFonts w:ascii="Tahoma" w:hAnsi="Tahoma" w:cs="Tahoma"/>
                <w:b/>
                <w:sz w:val="20"/>
                <w:szCs w:val="20"/>
              </w:rPr>
              <w:t>Sasaran</w:t>
            </w:r>
          </w:p>
          <w:p w:rsidR="00F97C88" w:rsidRPr="00B2321D" w:rsidRDefault="00F97C88" w:rsidP="00D552B9">
            <w:pPr>
              <w:jc w:val="center"/>
              <w:rPr>
                <w:rFonts w:ascii="Tahoma" w:hAnsi="Tahoma" w:cs="Tahoma"/>
                <w:b/>
                <w:sz w:val="20"/>
                <w:szCs w:val="20"/>
              </w:rPr>
            </w:pPr>
            <w:r w:rsidRPr="00B2321D">
              <w:rPr>
                <w:rFonts w:ascii="Tahoma" w:hAnsi="Tahoma" w:cs="Tahoma"/>
                <w:b/>
                <w:sz w:val="20"/>
                <w:szCs w:val="20"/>
              </w:rPr>
              <w:t>SKPD</w:t>
            </w:r>
          </w:p>
          <w:p w:rsidR="00F97C88" w:rsidRPr="00B2321D" w:rsidRDefault="00F97C88" w:rsidP="00D552B9">
            <w:pPr>
              <w:rPr>
                <w:rFonts w:ascii="Tahoma" w:hAnsi="Tahoma" w:cs="Tahoma"/>
                <w:b/>
                <w:sz w:val="20"/>
                <w:szCs w:val="20"/>
              </w:rPr>
            </w:pPr>
            <w:r w:rsidRPr="00B2321D">
              <w:rPr>
                <w:rFonts w:ascii="Tahoma" w:hAnsi="Tahoma" w:cs="Tahoma"/>
                <w:b/>
                <w:sz w:val="20"/>
                <w:szCs w:val="20"/>
              </w:rPr>
              <w:t> </w:t>
            </w:r>
          </w:p>
        </w:tc>
        <w:tc>
          <w:tcPr>
            <w:tcW w:w="2358" w:type="dxa"/>
            <w:tcBorders>
              <w:top w:val="single" w:sz="8" w:space="0" w:color="auto"/>
              <w:left w:val="nil"/>
              <w:bottom w:val="single" w:sz="4" w:space="0" w:color="auto"/>
              <w:right w:val="single" w:sz="4" w:space="0" w:color="auto"/>
            </w:tcBorders>
            <w:shd w:val="clear" w:color="000000" w:fill="DBE5F1"/>
            <w:vAlign w:val="center"/>
          </w:tcPr>
          <w:p w:rsidR="00F97C88" w:rsidRPr="00B2321D" w:rsidRDefault="00F97C88" w:rsidP="00D552B9">
            <w:pPr>
              <w:jc w:val="center"/>
              <w:rPr>
                <w:rFonts w:ascii="Tahoma" w:hAnsi="Tahoma" w:cs="Tahoma"/>
                <w:b/>
                <w:sz w:val="20"/>
                <w:szCs w:val="20"/>
                <w:lang w:val="id-ID"/>
              </w:rPr>
            </w:pPr>
            <w:r w:rsidRPr="00B2321D">
              <w:rPr>
                <w:rFonts w:ascii="Tahoma" w:hAnsi="Tahoma" w:cs="Tahoma"/>
                <w:b/>
                <w:sz w:val="20"/>
                <w:szCs w:val="20"/>
                <w:lang w:val="id-ID"/>
              </w:rPr>
              <w:t>Target</w:t>
            </w:r>
          </w:p>
        </w:tc>
        <w:tc>
          <w:tcPr>
            <w:tcW w:w="2244" w:type="dxa"/>
            <w:tcBorders>
              <w:top w:val="single" w:sz="8" w:space="0" w:color="auto"/>
              <w:left w:val="single" w:sz="4" w:space="0" w:color="auto"/>
              <w:bottom w:val="single" w:sz="4" w:space="0" w:color="auto"/>
              <w:right w:val="single" w:sz="8" w:space="0" w:color="auto"/>
            </w:tcBorders>
            <w:shd w:val="clear" w:color="000000" w:fill="DBE5F1"/>
            <w:vAlign w:val="center"/>
            <w:hideMark/>
          </w:tcPr>
          <w:p w:rsidR="00F97C88" w:rsidRPr="00B2321D" w:rsidRDefault="00F97C88" w:rsidP="00D552B9">
            <w:pPr>
              <w:jc w:val="center"/>
              <w:rPr>
                <w:rFonts w:ascii="Tahoma" w:hAnsi="Tahoma" w:cs="Tahoma"/>
                <w:b/>
                <w:sz w:val="20"/>
                <w:szCs w:val="20"/>
                <w:lang w:val="id-ID"/>
              </w:rPr>
            </w:pPr>
            <w:r w:rsidRPr="00B2321D">
              <w:rPr>
                <w:rFonts w:ascii="Tahoma" w:hAnsi="Tahoma" w:cs="Tahoma"/>
                <w:b/>
                <w:sz w:val="20"/>
                <w:szCs w:val="20"/>
                <w:lang w:val="id-ID"/>
              </w:rPr>
              <w:t>Realisasi</w:t>
            </w:r>
          </w:p>
        </w:tc>
      </w:tr>
      <w:tr w:rsidR="00E54362" w:rsidRPr="00B2321D" w:rsidTr="00E54362">
        <w:trPr>
          <w:trHeight w:val="327"/>
        </w:trPr>
        <w:tc>
          <w:tcPr>
            <w:tcW w:w="1912" w:type="dxa"/>
            <w:vMerge w:val="restart"/>
            <w:tcBorders>
              <w:top w:val="single" w:sz="4" w:space="0" w:color="auto"/>
              <w:left w:val="single" w:sz="8" w:space="0" w:color="auto"/>
              <w:right w:val="single" w:sz="8" w:space="0" w:color="auto"/>
            </w:tcBorders>
            <w:hideMark/>
          </w:tcPr>
          <w:p w:rsidR="00E54362" w:rsidRPr="00B2321D" w:rsidRDefault="00E54362" w:rsidP="002C6EA3">
            <w:pPr>
              <w:rPr>
                <w:rFonts w:ascii="Tahoma" w:hAnsi="Tahoma" w:cs="Tahoma"/>
                <w:sz w:val="20"/>
                <w:szCs w:val="20"/>
              </w:rPr>
            </w:pPr>
            <w:r w:rsidRPr="00B2321D">
              <w:rPr>
                <w:rFonts w:ascii="Tahoma" w:hAnsi="Tahoma" w:cs="Tahoma"/>
                <w:sz w:val="20"/>
                <w:szCs w:val="20"/>
              </w:rPr>
              <w:t>Meningkatnya kualitas pelayanan Badan Penghubung Provinsi NTB</w:t>
            </w:r>
          </w:p>
        </w:tc>
        <w:tc>
          <w:tcPr>
            <w:tcW w:w="2099" w:type="dxa"/>
            <w:tcBorders>
              <w:top w:val="single" w:sz="4" w:space="0" w:color="auto"/>
              <w:left w:val="single" w:sz="8" w:space="0" w:color="auto"/>
              <w:bottom w:val="single" w:sz="4" w:space="0" w:color="auto"/>
              <w:right w:val="single" w:sz="8" w:space="0" w:color="auto"/>
            </w:tcBorders>
            <w:vAlign w:val="center"/>
            <w:hideMark/>
          </w:tcPr>
          <w:p w:rsidR="00E54362" w:rsidRPr="00B2321D" w:rsidRDefault="00E54362" w:rsidP="002C6EA3">
            <w:pPr>
              <w:jc w:val="center"/>
              <w:rPr>
                <w:rFonts w:ascii="Tahoma" w:hAnsi="Tahoma" w:cs="Tahoma"/>
                <w:sz w:val="20"/>
                <w:szCs w:val="20"/>
              </w:rPr>
            </w:pPr>
            <w:r w:rsidRPr="00B2321D">
              <w:rPr>
                <w:rFonts w:ascii="Tahoma" w:hAnsi="Tahoma" w:cs="Tahoma"/>
                <w:sz w:val="20"/>
                <w:szCs w:val="20"/>
              </w:rPr>
              <w:t>Tingkat kepuasan pelayanan anjungan NTB</w:t>
            </w:r>
          </w:p>
        </w:tc>
        <w:tc>
          <w:tcPr>
            <w:tcW w:w="2358" w:type="dxa"/>
            <w:tcBorders>
              <w:top w:val="single" w:sz="4" w:space="0" w:color="auto"/>
              <w:left w:val="nil"/>
              <w:bottom w:val="single" w:sz="4" w:space="0" w:color="auto"/>
              <w:right w:val="single" w:sz="4" w:space="0" w:color="auto"/>
            </w:tcBorders>
            <w:vAlign w:val="center"/>
          </w:tcPr>
          <w:p w:rsidR="00E54362" w:rsidRPr="00B2321D" w:rsidRDefault="00E54362" w:rsidP="002C6EA3">
            <w:pPr>
              <w:jc w:val="center"/>
              <w:rPr>
                <w:rFonts w:ascii="Tahoma" w:hAnsi="Tahoma" w:cs="Tahoma"/>
                <w:sz w:val="20"/>
                <w:szCs w:val="20"/>
                <w:lang w:val="id-ID"/>
              </w:rPr>
            </w:pPr>
            <w:r w:rsidRPr="00B2321D">
              <w:rPr>
                <w:rFonts w:ascii="Tahoma" w:hAnsi="Tahoma" w:cs="Tahoma"/>
                <w:sz w:val="20"/>
                <w:szCs w:val="20"/>
              </w:rPr>
              <w:t>8</w:t>
            </w:r>
            <w:r w:rsidRPr="00B2321D">
              <w:rPr>
                <w:rFonts w:ascii="Tahoma" w:hAnsi="Tahoma" w:cs="Tahoma"/>
                <w:sz w:val="20"/>
                <w:szCs w:val="20"/>
                <w:lang w:val="id-ID"/>
              </w:rPr>
              <w:t>5 %</w:t>
            </w:r>
          </w:p>
        </w:tc>
        <w:tc>
          <w:tcPr>
            <w:tcW w:w="2244" w:type="dxa"/>
            <w:tcBorders>
              <w:top w:val="single" w:sz="4" w:space="0" w:color="auto"/>
              <w:left w:val="single" w:sz="4" w:space="0" w:color="auto"/>
              <w:bottom w:val="single" w:sz="4" w:space="0" w:color="auto"/>
              <w:right w:val="single" w:sz="8" w:space="0" w:color="auto"/>
            </w:tcBorders>
            <w:vAlign w:val="center"/>
            <w:hideMark/>
          </w:tcPr>
          <w:p w:rsidR="00E54362" w:rsidRPr="00B2321D" w:rsidRDefault="00E54362" w:rsidP="002C6EA3">
            <w:pPr>
              <w:jc w:val="center"/>
              <w:rPr>
                <w:rFonts w:ascii="Tahoma" w:hAnsi="Tahoma" w:cs="Tahoma"/>
                <w:sz w:val="20"/>
                <w:szCs w:val="20"/>
                <w:lang w:val="id-ID"/>
              </w:rPr>
            </w:pPr>
            <w:r w:rsidRPr="00B2321D">
              <w:rPr>
                <w:rFonts w:ascii="Tahoma" w:hAnsi="Tahoma" w:cs="Tahoma"/>
                <w:sz w:val="20"/>
                <w:szCs w:val="20"/>
              </w:rPr>
              <w:t>8</w:t>
            </w:r>
            <w:r w:rsidRPr="00B2321D">
              <w:rPr>
                <w:rFonts w:ascii="Tahoma" w:hAnsi="Tahoma" w:cs="Tahoma"/>
                <w:sz w:val="20"/>
                <w:szCs w:val="20"/>
                <w:lang w:val="id-ID"/>
              </w:rPr>
              <w:t>5 %</w:t>
            </w:r>
          </w:p>
        </w:tc>
      </w:tr>
      <w:tr w:rsidR="00E54362" w:rsidRPr="00B2321D" w:rsidTr="00BA13DC">
        <w:trPr>
          <w:trHeight w:val="559"/>
        </w:trPr>
        <w:tc>
          <w:tcPr>
            <w:tcW w:w="1912" w:type="dxa"/>
            <w:vMerge/>
            <w:tcBorders>
              <w:left w:val="single" w:sz="8" w:space="0" w:color="auto"/>
              <w:bottom w:val="single" w:sz="8" w:space="0" w:color="000000"/>
              <w:right w:val="single" w:sz="8" w:space="0" w:color="auto"/>
            </w:tcBorders>
            <w:vAlign w:val="center"/>
            <w:hideMark/>
          </w:tcPr>
          <w:p w:rsidR="00E54362" w:rsidRPr="00B2321D" w:rsidRDefault="00E54362" w:rsidP="002C6EA3">
            <w:pPr>
              <w:rPr>
                <w:rFonts w:ascii="Tahoma" w:hAnsi="Tahoma" w:cs="Tahoma"/>
                <w:sz w:val="20"/>
                <w:szCs w:val="20"/>
              </w:rPr>
            </w:pPr>
          </w:p>
        </w:tc>
        <w:tc>
          <w:tcPr>
            <w:tcW w:w="2099" w:type="dxa"/>
            <w:tcBorders>
              <w:top w:val="single" w:sz="4" w:space="0" w:color="auto"/>
              <w:left w:val="single" w:sz="8" w:space="0" w:color="auto"/>
              <w:bottom w:val="single" w:sz="8" w:space="0" w:color="000000"/>
              <w:right w:val="single" w:sz="8" w:space="0" w:color="auto"/>
            </w:tcBorders>
            <w:vAlign w:val="center"/>
            <w:hideMark/>
          </w:tcPr>
          <w:p w:rsidR="00E54362" w:rsidRPr="00B2321D" w:rsidRDefault="00E54362" w:rsidP="002C6EA3">
            <w:pPr>
              <w:jc w:val="center"/>
              <w:rPr>
                <w:rFonts w:ascii="Tahoma" w:hAnsi="Tahoma" w:cs="Tahoma"/>
                <w:sz w:val="20"/>
                <w:szCs w:val="20"/>
              </w:rPr>
            </w:pPr>
            <w:r w:rsidRPr="00B2321D">
              <w:rPr>
                <w:rFonts w:ascii="Tahoma" w:hAnsi="Tahoma" w:cs="Tahoma"/>
                <w:sz w:val="20"/>
                <w:szCs w:val="20"/>
              </w:rPr>
              <w:t>Tingkat kepuasan pelayanan wisma NTB</w:t>
            </w:r>
          </w:p>
        </w:tc>
        <w:tc>
          <w:tcPr>
            <w:tcW w:w="2358" w:type="dxa"/>
            <w:tcBorders>
              <w:top w:val="single" w:sz="4" w:space="0" w:color="auto"/>
              <w:left w:val="nil"/>
              <w:bottom w:val="single" w:sz="8" w:space="0" w:color="auto"/>
              <w:right w:val="single" w:sz="4" w:space="0" w:color="auto"/>
            </w:tcBorders>
            <w:vAlign w:val="center"/>
          </w:tcPr>
          <w:p w:rsidR="00E54362" w:rsidRPr="00B2321D" w:rsidRDefault="00E54362" w:rsidP="002C6EA3">
            <w:pPr>
              <w:jc w:val="center"/>
              <w:rPr>
                <w:rFonts w:ascii="Tahoma" w:hAnsi="Tahoma" w:cs="Tahoma"/>
                <w:sz w:val="20"/>
                <w:szCs w:val="20"/>
                <w:lang w:val="id-ID"/>
              </w:rPr>
            </w:pPr>
            <w:r w:rsidRPr="00B2321D">
              <w:rPr>
                <w:rFonts w:ascii="Tahoma" w:hAnsi="Tahoma" w:cs="Tahoma"/>
                <w:sz w:val="20"/>
                <w:szCs w:val="20"/>
              </w:rPr>
              <w:t>8</w:t>
            </w:r>
            <w:r w:rsidRPr="00B2321D">
              <w:rPr>
                <w:rFonts w:ascii="Tahoma" w:hAnsi="Tahoma" w:cs="Tahoma"/>
                <w:sz w:val="20"/>
                <w:szCs w:val="20"/>
                <w:lang w:val="id-ID"/>
              </w:rPr>
              <w:t>5 %</w:t>
            </w:r>
          </w:p>
        </w:tc>
        <w:tc>
          <w:tcPr>
            <w:tcW w:w="2244" w:type="dxa"/>
            <w:tcBorders>
              <w:top w:val="single" w:sz="4" w:space="0" w:color="auto"/>
              <w:left w:val="single" w:sz="4" w:space="0" w:color="auto"/>
              <w:bottom w:val="single" w:sz="8" w:space="0" w:color="auto"/>
              <w:right w:val="single" w:sz="8" w:space="0" w:color="auto"/>
            </w:tcBorders>
            <w:vAlign w:val="center"/>
            <w:hideMark/>
          </w:tcPr>
          <w:p w:rsidR="00E54362" w:rsidRPr="00B2321D" w:rsidRDefault="00E54362" w:rsidP="002C6EA3">
            <w:pPr>
              <w:jc w:val="center"/>
              <w:rPr>
                <w:rFonts w:ascii="Tahoma" w:hAnsi="Tahoma" w:cs="Tahoma"/>
                <w:sz w:val="20"/>
                <w:szCs w:val="20"/>
                <w:lang w:val="id-ID"/>
              </w:rPr>
            </w:pPr>
            <w:r w:rsidRPr="00B2321D">
              <w:rPr>
                <w:rFonts w:ascii="Tahoma" w:hAnsi="Tahoma" w:cs="Tahoma"/>
                <w:sz w:val="20"/>
                <w:szCs w:val="20"/>
              </w:rPr>
              <w:t>8</w:t>
            </w:r>
            <w:r w:rsidRPr="00B2321D">
              <w:rPr>
                <w:rFonts w:ascii="Tahoma" w:hAnsi="Tahoma" w:cs="Tahoma"/>
                <w:sz w:val="20"/>
                <w:szCs w:val="20"/>
                <w:lang w:val="id-ID"/>
              </w:rPr>
              <w:t>5 %</w:t>
            </w:r>
          </w:p>
        </w:tc>
      </w:tr>
    </w:tbl>
    <w:p w:rsidR="00A7414C" w:rsidRPr="00B2321D" w:rsidRDefault="00A7414C" w:rsidP="00A7414C">
      <w:pPr>
        <w:pStyle w:val="BalloonText"/>
        <w:spacing w:line="360" w:lineRule="auto"/>
        <w:jc w:val="both"/>
        <w:rPr>
          <w:bCs/>
          <w:sz w:val="22"/>
          <w:szCs w:val="22"/>
          <w:lang w:val="id-ID"/>
        </w:rPr>
      </w:pPr>
      <w:r w:rsidRPr="00B2321D">
        <w:rPr>
          <w:bCs/>
          <w:sz w:val="22"/>
          <w:szCs w:val="22"/>
          <w:lang w:val="id-ID"/>
        </w:rPr>
        <w:t>Sumber : Badan Penghubung Daerah Provinsi NTB Tahun 202</w:t>
      </w:r>
      <w:r w:rsidR="00E54362" w:rsidRPr="00B2321D">
        <w:rPr>
          <w:bCs/>
          <w:sz w:val="22"/>
          <w:szCs w:val="22"/>
        </w:rPr>
        <w:t>2</w:t>
      </w:r>
    </w:p>
    <w:p w:rsidR="00B2321D" w:rsidRPr="00B2321D" w:rsidRDefault="00B2321D" w:rsidP="00A7414C">
      <w:pPr>
        <w:pStyle w:val="BalloonText"/>
        <w:spacing w:line="360" w:lineRule="auto"/>
        <w:jc w:val="both"/>
        <w:rPr>
          <w:bCs/>
          <w:sz w:val="22"/>
          <w:szCs w:val="22"/>
          <w:lang w:val="id-ID"/>
        </w:rPr>
      </w:pPr>
    </w:p>
    <w:p w:rsidR="00F97C88" w:rsidRPr="00B2321D" w:rsidRDefault="00A7414C" w:rsidP="00F97C88">
      <w:pPr>
        <w:pStyle w:val="BalloonText"/>
        <w:spacing w:line="360" w:lineRule="auto"/>
        <w:ind w:left="414" w:firstLine="720"/>
        <w:jc w:val="both"/>
        <w:rPr>
          <w:bCs/>
          <w:sz w:val="22"/>
          <w:szCs w:val="22"/>
          <w:lang w:val="id-ID"/>
        </w:rPr>
      </w:pPr>
      <w:r w:rsidRPr="00B2321D">
        <w:rPr>
          <w:bCs/>
          <w:sz w:val="22"/>
          <w:szCs w:val="22"/>
          <w:lang w:val="id-ID"/>
        </w:rPr>
        <w:t>Melihat adanya perubahan tujuan dan sasaran beserta indikator pencapaian antara tahun 2020 dan 2021, maka untuk membandingkan capaian tersebut tidak dapat dilakukan karena perbedaan indikator tersebut. Untuk itu tujuan dan sasaran pembangunan tahun 2021 dapat dilaporkan sebagaimana pada tabel diatas.</w:t>
      </w:r>
    </w:p>
    <w:p w:rsidR="00B2321D" w:rsidRPr="00B2321D" w:rsidRDefault="00B2321D" w:rsidP="00F97C88">
      <w:pPr>
        <w:pStyle w:val="BalloonText"/>
        <w:spacing w:line="360" w:lineRule="auto"/>
        <w:ind w:left="414" w:firstLine="720"/>
        <w:jc w:val="both"/>
        <w:rPr>
          <w:bCs/>
          <w:sz w:val="22"/>
          <w:szCs w:val="22"/>
          <w:lang w:val="id-ID"/>
        </w:rPr>
      </w:pPr>
    </w:p>
    <w:p w:rsidR="005E4C5B" w:rsidRPr="00B2321D" w:rsidRDefault="005E4C5B" w:rsidP="005E4C5B">
      <w:pPr>
        <w:pStyle w:val="ListParagraph"/>
        <w:ind w:left="1080"/>
        <w:jc w:val="center"/>
        <w:rPr>
          <w:rFonts w:ascii="Tahoma" w:hAnsi="Tahoma" w:cs="Tahoma"/>
          <w:bCs/>
        </w:rPr>
      </w:pPr>
      <w:proofErr w:type="gramStart"/>
      <w:r w:rsidRPr="00B2321D">
        <w:rPr>
          <w:rFonts w:ascii="Tahoma" w:hAnsi="Tahoma" w:cs="Tahoma"/>
          <w:bCs/>
        </w:rPr>
        <w:t>Tabel 3.3.</w:t>
      </w:r>
      <w:proofErr w:type="gramEnd"/>
      <w:r w:rsidRPr="00B2321D">
        <w:rPr>
          <w:rFonts w:ascii="Tahoma" w:hAnsi="Tahoma" w:cs="Tahoma"/>
          <w:bCs/>
          <w:lang w:val="id-ID"/>
        </w:rPr>
        <w:t xml:space="preserve"> </w:t>
      </w:r>
      <w:r w:rsidRPr="00B2321D">
        <w:rPr>
          <w:rFonts w:ascii="Tahoma" w:hAnsi="Tahoma" w:cs="Tahoma"/>
          <w:bCs/>
        </w:rPr>
        <w:t>Data Realisasi PAD Wisma NTB</w:t>
      </w:r>
    </w:p>
    <w:tbl>
      <w:tblPr>
        <w:tblW w:w="693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0"/>
        <w:gridCol w:w="1320"/>
        <w:gridCol w:w="2340"/>
        <w:gridCol w:w="2700"/>
      </w:tblGrid>
      <w:tr w:rsidR="00B405B7" w:rsidRPr="00B2321D" w:rsidTr="000D0CD7">
        <w:trPr>
          <w:trHeight w:val="325"/>
        </w:trPr>
        <w:tc>
          <w:tcPr>
            <w:tcW w:w="570" w:type="dxa"/>
            <w:vMerge w:val="restart"/>
            <w:shd w:val="clear" w:color="auto" w:fill="D9D9D9" w:themeFill="background1" w:themeFillShade="D9"/>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No.</w:t>
            </w:r>
          </w:p>
        </w:tc>
        <w:tc>
          <w:tcPr>
            <w:tcW w:w="1320" w:type="dxa"/>
            <w:vMerge w:val="restart"/>
            <w:shd w:val="clear" w:color="auto" w:fill="D9D9D9" w:themeFill="background1" w:themeFillShade="D9"/>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Tahun</w:t>
            </w:r>
          </w:p>
        </w:tc>
        <w:tc>
          <w:tcPr>
            <w:tcW w:w="5040" w:type="dxa"/>
            <w:gridSpan w:val="2"/>
            <w:shd w:val="clear" w:color="auto" w:fill="D9D9D9" w:themeFill="background1" w:themeFillShade="D9"/>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Retribusi Sewa Kamar</w:t>
            </w:r>
            <w:r w:rsidR="006A5319">
              <w:rPr>
                <w:rFonts w:ascii="Tahoma" w:hAnsi="Tahoma" w:cs="Tahoma"/>
                <w:sz w:val="20"/>
                <w:szCs w:val="20"/>
                <w:lang w:val="id-ID"/>
              </w:rPr>
              <w:t xml:space="preserve"> </w:t>
            </w:r>
            <w:r w:rsidRPr="00B2321D">
              <w:rPr>
                <w:rFonts w:ascii="Tahoma" w:hAnsi="Tahoma" w:cs="Tahoma"/>
                <w:sz w:val="20"/>
                <w:szCs w:val="20"/>
              </w:rPr>
              <w:t>Wisma NTB</w:t>
            </w:r>
          </w:p>
        </w:tc>
      </w:tr>
      <w:tr w:rsidR="00B405B7" w:rsidRPr="00B2321D" w:rsidTr="000D0CD7">
        <w:trPr>
          <w:trHeight w:val="262"/>
        </w:trPr>
        <w:tc>
          <w:tcPr>
            <w:tcW w:w="570" w:type="dxa"/>
            <w:vMerge/>
            <w:shd w:val="clear" w:color="auto" w:fill="D9D9D9" w:themeFill="background1" w:themeFillShade="D9"/>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p>
        </w:tc>
        <w:tc>
          <w:tcPr>
            <w:tcW w:w="1320" w:type="dxa"/>
            <w:vMerge/>
            <w:shd w:val="clear" w:color="auto" w:fill="D9D9D9" w:themeFill="background1" w:themeFillShade="D9"/>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p>
        </w:tc>
        <w:tc>
          <w:tcPr>
            <w:tcW w:w="2340" w:type="dxa"/>
            <w:shd w:val="clear" w:color="auto" w:fill="D9D9D9" w:themeFill="background1" w:themeFillShade="D9"/>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Target (Rp)</w:t>
            </w:r>
          </w:p>
        </w:tc>
        <w:tc>
          <w:tcPr>
            <w:tcW w:w="2700" w:type="dxa"/>
            <w:shd w:val="clear" w:color="auto" w:fill="D9D9D9" w:themeFill="background1" w:themeFillShade="D9"/>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Realisasi (Rp)</w:t>
            </w:r>
          </w:p>
        </w:tc>
      </w:tr>
      <w:tr w:rsidR="00B405B7" w:rsidRPr="00B2321D" w:rsidTr="000D0CD7">
        <w:trPr>
          <w:trHeight w:val="487"/>
        </w:trPr>
        <w:tc>
          <w:tcPr>
            <w:tcW w:w="57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1.</w:t>
            </w:r>
          </w:p>
        </w:tc>
        <w:tc>
          <w:tcPr>
            <w:tcW w:w="132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2016</w:t>
            </w:r>
          </w:p>
        </w:tc>
        <w:tc>
          <w:tcPr>
            <w:tcW w:w="234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1.500.000.000,-</w:t>
            </w:r>
          </w:p>
        </w:tc>
        <w:tc>
          <w:tcPr>
            <w:tcW w:w="270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1.097.639.197,-</w:t>
            </w:r>
          </w:p>
        </w:tc>
      </w:tr>
      <w:tr w:rsidR="00B405B7" w:rsidRPr="00B2321D" w:rsidTr="000D0CD7">
        <w:trPr>
          <w:trHeight w:val="487"/>
        </w:trPr>
        <w:tc>
          <w:tcPr>
            <w:tcW w:w="57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2.</w:t>
            </w:r>
          </w:p>
        </w:tc>
        <w:tc>
          <w:tcPr>
            <w:tcW w:w="132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2017</w:t>
            </w:r>
          </w:p>
        </w:tc>
        <w:tc>
          <w:tcPr>
            <w:tcW w:w="234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1.500.000.000,-</w:t>
            </w:r>
          </w:p>
        </w:tc>
        <w:tc>
          <w:tcPr>
            <w:tcW w:w="2700" w:type="dxa"/>
            <w:vAlign w:val="center"/>
          </w:tcPr>
          <w:p w:rsidR="005E4C5B" w:rsidRPr="00B2321D" w:rsidRDefault="005E4C5B" w:rsidP="00114B45">
            <w:pPr>
              <w:jc w:val="right"/>
              <w:rPr>
                <w:rFonts w:ascii="Tahoma" w:hAnsi="Tahoma" w:cs="Tahoma"/>
                <w:sz w:val="20"/>
                <w:szCs w:val="20"/>
                <w:lang w:val="id-ID"/>
              </w:rPr>
            </w:pPr>
            <w:r w:rsidRPr="00B2321D">
              <w:rPr>
                <w:rFonts w:ascii="Tahoma" w:hAnsi="Tahoma" w:cs="Tahoma"/>
                <w:sz w:val="20"/>
                <w:szCs w:val="20"/>
                <w:lang w:val="id-ID"/>
              </w:rPr>
              <w:t>912.800.000,-</w:t>
            </w:r>
          </w:p>
        </w:tc>
      </w:tr>
      <w:tr w:rsidR="00B405B7" w:rsidRPr="00B2321D" w:rsidTr="000D0CD7">
        <w:trPr>
          <w:trHeight w:val="487"/>
        </w:trPr>
        <w:tc>
          <w:tcPr>
            <w:tcW w:w="57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3.</w:t>
            </w:r>
          </w:p>
        </w:tc>
        <w:tc>
          <w:tcPr>
            <w:tcW w:w="132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2018</w:t>
            </w:r>
          </w:p>
        </w:tc>
        <w:tc>
          <w:tcPr>
            <w:tcW w:w="234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1.500.000.000,-</w:t>
            </w:r>
          </w:p>
        </w:tc>
        <w:tc>
          <w:tcPr>
            <w:tcW w:w="270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723.155.000,-</w:t>
            </w:r>
          </w:p>
        </w:tc>
      </w:tr>
      <w:tr w:rsidR="00B405B7" w:rsidRPr="00B2321D" w:rsidTr="000D0CD7">
        <w:trPr>
          <w:trHeight w:val="487"/>
        </w:trPr>
        <w:tc>
          <w:tcPr>
            <w:tcW w:w="57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4.</w:t>
            </w:r>
          </w:p>
        </w:tc>
        <w:tc>
          <w:tcPr>
            <w:tcW w:w="132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rPr>
            </w:pPr>
            <w:r w:rsidRPr="00B2321D">
              <w:rPr>
                <w:rFonts w:ascii="Tahoma" w:hAnsi="Tahoma" w:cs="Tahoma"/>
                <w:sz w:val="20"/>
                <w:szCs w:val="20"/>
              </w:rPr>
              <w:t>2019</w:t>
            </w:r>
          </w:p>
        </w:tc>
        <w:tc>
          <w:tcPr>
            <w:tcW w:w="234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1.</w:t>
            </w:r>
            <w:r w:rsidRPr="00B2321D">
              <w:rPr>
                <w:rFonts w:ascii="Tahoma" w:hAnsi="Tahoma" w:cs="Tahoma"/>
                <w:sz w:val="20"/>
                <w:szCs w:val="20"/>
                <w:lang w:val="id-ID"/>
              </w:rPr>
              <w:t>5</w:t>
            </w:r>
            <w:r w:rsidRPr="00B2321D">
              <w:rPr>
                <w:rFonts w:ascii="Tahoma" w:hAnsi="Tahoma" w:cs="Tahoma"/>
                <w:sz w:val="20"/>
                <w:szCs w:val="20"/>
              </w:rPr>
              <w:t>00.000.000,-</w:t>
            </w:r>
          </w:p>
        </w:tc>
        <w:tc>
          <w:tcPr>
            <w:tcW w:w="270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1.347.300.000,-</w:t>
            </w:r>
          </w:p>
        </w:tc>
      </w:tr>
      <w:tr w:rsidR="00B405B7" w:rsidRPr="00B2321D" w:rsidTr="000D0CD7">
        <w:trPr>
          <w:trHeight w:val="487"/>
        </w:trPr>
        <w:tc>
          <w:tcPr>
            <w:tcW w:w="57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5.</w:t>
            </w:r>
          </w:p>
        </w:tc>
        <w:tc>
          <w:tcPr>
            <w:tcW w:w="1320" w:type="dxa"/>
            <w:vAlign w:val="center"/>
          </w:tcPr>
          <w:p w:rsidR="005E4C5B" w:rsidRPr="00B2321D" w:rsidRDefault="005E4C5B"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2020</w:t>
            </w:r>
          </w:p>
        </w:tc>
        <w:tc>
          <w:tcPr>
            <w:tcW w:w="2340" w:type="dxa"/>
            <w:vAlign w:val="center"/>
          </w:tcPr>
          <w:p w:rsidR="005E4C5B" w:rsidRPr="00B2321D" w:rsidRDefault="005E4C5B" w:rsidP="00114B45">
            <w:pPr>
              <w:jc w:val="right"/>
              <w:rPr>
                <w:rFonts w:ascii="Tahoma" w:hAnsi="Tahoma" w:cs="Tahoma"/>
                <w:sz w:val="20"/>
                <w:szCs w:val="20"/>
              </w:rPr>
            </w:pPr>
            <w:r w:rsidRPr="00B2321D">
              <w:rPr>
                <w:rFonts w:ascii="Tahoma" w:hAnsi="Tahoma" w:cs="Tahoma"/>
                <w:sz w:val="20"/>
                <w:szCs w:val="20"/>
              </w:rPr>
              <w:t>1.</w:t>
            </w:r>
            <w:r w:rsidRPr="00B2321D">
              <w:rPr>
                <w:rFonts w:ascii="Tahoma" w:hAnsi="Tahoma" w:cs="Tahoma"/>
                <w:sz w:val="20"/>
                <w:szCs w:val="20"/>
                <w:lang w:val="id-ID"/>
              </w:rPr>
              <w:t>522</w:t>
            </w:r>
            <w:r w:rsidRPr="00B2321D">
              <w:rPr>
                <w:rFonts w:ascii="Tahoma" w:hAnsi="Tahoma" w:cs="Tahoma"/>
                <w:sz w:val="20"/>
                <w:szCs w:val="20"/>
              </w:rPr>
              <w:t>.000.000,-</w:t>
            </w:r>
          </w:p>
        </w:tc>
        <w:tc>
          <w:tcPr>
            <w:tcW w:w="2700" w:type="dxa"/>
            <w:vAlign w:val="center"/>
          </w:tcPr>
          <w:p w:rsidR="005E4C5B" w:rsidRPr="00B2321D" w:rsidRDefault="005E4C5B" w:rsidP="00114B45">
            <w:pPr>
              <w:jc w:val="right"/>
              <w:rPr>
                <w:rFonts w:ascii="Tahoma" w:hAnsi="Tahoma" w:cs="Tahoma"/>
                <w:sz w:val="20"/>
                <w:szCs w:val="20"/>
                <w:lang w:val="id-ID"/>
              </w:rPr>
            </w:pPr>
            <w:r w:rsidRPr="00B2321D">
              <w:rPr>
                <w:rFonts w:ascii="Tahoma" w:hAnsi="Tahoma" w:cs="Tahoma"/>
                <w:sz w:val="20"/>
                <w:szCs w:val="20"/>
                <w:lang w:val="id-ID"/>
              </w:rPr>
              <w:t>241.630.000</w:t>
            </w:r>
            <w:r w:rsidR="00B26A29">
              <w:rPr>
                <w:rFonts w:ascii="Tahoma" w:hAnsi="Tahoma" w:cs="Tahoma"/>
                <w:sz w:val="20"/>
                <w:szCs w:val="20"/>
                <w:lang w:val="id-ID"/>
              </w:rPr>
              <w:t>,-</w:t>
            </w:r>
          </w:p>
        </w:tc>
      </w:tr>
      <w:tr w:rsidR="00B405B7" w:rsidRPr="00B2321D" w:rsidTr="000D0CD7">
        <w:trPr>
          <w:trHeight w:val="487"/>
        </w:trPr>
        <w:tc>
          <w:tcPr>
            <w:tcW w:w="570" w:type="dxa"/>
            <w:vAlign w:val="center"/>
          </w:tcPr>
          <w:p w:rsidR="00A7414C" w:rsidRPr="00B2321D" w:rsidRDefault="00A7414C"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6</w:t>
            </w:r>
          </w:p>
        </w:tc>
        <w:tc>
          <w:tcPr>
            <w:tcW w:w="1320" w:type="dxa"/>
            <w:vAlign w:val="center"/>
          </w:tcPr>
          <w:p w:rsidR="00A7414C" w:rsidRPr="00B2321D" w:rsidRDefault="00A7414C"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2021</w:t>
            </w:r>
          </w:p>
        </w:tc>
        <w:tc>
          <w:tcPr>
            <w:tcW w:w="2340" w:type="dxa"/>
            <w:vAlign w:val="center"/>
          </w:tcPr>
          <w:p w:rsidR="00A7414C" w:rsidRPr="00B2321D" w:rsidRDefault="003B50BF" w:rsidP="00114B45">
            <w:pPr>
              <w:jc w:val="right"/>
              <w:rPr>
                <w:rFonts w:ascii="Tahoma" w:hAnsi="Tahoma" w:cs="Tahoma"/>
                <w:sz w:val="20"/>
                <w:szCs w:val="20"/>
              </w:rPr>
            </w:pPr>
            <w:r w:rsidRPr="00B2321D">
              <w:rPr>
                <w:rFonts w:ascii="Tahoma" w:hAnsi="Tahoma" w:cs="Tahoma"/>
                <w:sz w:val="20"/>
                <w:szCs w:val="20"/>
              </w:rPr>
              <w:t>1</w:t>
            </w:r>
            <w:r w:rsidRPr="00B2321D">
              <w:rPr>
                <w:rFonts w:ascii="Tahoma" w:hAnsi="Tahoma" w:cs="Tahoma"/>
                <w:sz w:val="20"/>
                <w:szCs w:val="20"/>
                <w:lang w:val="id-ID"/>
              </w:rPr>
              <w:t>.</w:t>
            </w:r>
            <w:r w:rsidRPr="00B2321D">
              <w:rPr>
                <w:rFonts w:ascii="Tahoma" w:hAnsi="Tahoma" w:cs="Tahoma"/>
                <w:sz w:val="20"/>
                <w:szCs w:val="20"/>
              </w:rPr>
              <w:t>542</w:t>
            </w:r>
            <w:r w:rsidRPr="00B2321D">
              <w:rPr>
                <w:rFonts w:ascii="Tahoma" w:hAnsi="Tahoma" w:cs="Tahoma"/>
                <w:sz w:val="20"/>
                <w:szCs w:val="20"/>
                <w:lang w:val="id-ID"/>
              </w:rPr>
              <w:t>.</w:t>
            </w:r>
            <w:r w:rsidRPr="00B2321D">
              <w:rPr>
                <w:rFonts w:ascii="Tahoma" w:hAnsi="Tahoma" w:cs="Tahoma"/>
                <w:sz w:val="20"/>
                <w:szCs w:val="20"/>
              </w:rPr>
              <w:t>800</w:t>
            </w:r>
            <w:r w:rsidRPr="00B2321D">
              <w:rPr>
                <w:rFonts w:ascii="Tahoma" w:hAnsi="Tahoma" w:cs="Tahoma"/>
                <w:sz w:val="20"/>
                <w:szCs w:val="20"/>
                <w:lang w:val="id-ID"/>
              </w:rPr>
              <w:t>.</w:t>
            </w:r>
            <w:r w:rsidRPr="00B2321D">
              <w:rPr>
                <w:rFonts w:ascii="Tahoma" w:hAnsi="Tahoma" w:cs="Tahoma"/>
                <w:sz w:val="20"/>
                <w:szCs w:val="20"/>
              </w:rPr>
              <w:t>000</w:t>
            </w:r>
            <w:r w:rsidR="00A7414C" w:rsidRPr="00B2321D">
              <w:rPr>
                <w:rFonts w:ascii="Tahoma" w:hAnsi="Tahoma" w:cs="Tahoma"/>
                <w:sz w:val="20"/>
                <w:szCs w:val="20"/>
              </w:rPr>
              <w:t>,-</w:t>
            </w:r>
          </w:p>
        </w:tc>
        <w:tc>
          <w:tcPr>
            <w:tcW w:w="2700" w:type="dxa"/>
            <w:vAlign w:val="center"/>
          </w:tcPr>
          <w:p w:rsidR="00A7414C" w:rsidRPr="00B2321D" w:rsidRDefault="003B50BF" w:rsidP="00114B45">
            <w:pPr>
              <w:jc w:val="right"/>
              <w:rPr>
                <w:rFonts w:ascii="Tahoma" w:hAnsi="Tahoma" w:cs="Tahoma"/>
                <w:sz w:val="20"/>
                <w:szCs w:val="20"/>
                <w:lang w:val="id-ID"/>
              </w:rPr>
            </w:pPr>
            <w:r w:rsidRPr="00B2321D">
              <w:rPr>
                <w:rFonts w:ascii="Tahoma" w:hAnsi="Tahoma" w:cs="Tahoma"/>
                <w:sz w:val="20"/>
                <w:szCs w:val="20"/>
                <w:lang w:val="id-ID"/>
              </w:rPr>
              <w:t>90.260.000,-</w:t>
            </w:r>
          </w:p>
        </w:tc>
      </w:tr>
      <w:tr w:rsidR="00B405B7" w:rsidRPr="00B2321D" w:rsidTr="000D0CD7">
        <w:trPr>
          <w:trHeight w:val="487"/>
        </w:trPr>
        <w:tc>
          <w:tcPr>
            <w:tcW w:w="570" w:type="dxa"/>
            <w:vAlign w:val="center"/>
          </w:tcPr>
          <w:p w:rsidR="00716274" w:rsidRPr="00B2321D" w:rsidRDefault="00716274"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7</w:t>
            </w:r>
          </w:p>
        </w:tc>
        <w:tc>
          <w:tcPr>
            <w:tcW w:w="1320" w:type="dxa"/>
            <w:vAlign w:val="center"/>
          </w:tcPr>
          <w:p w:rsidR="00716274" w:rsidRPr="00B2321D" w:rsidRDefault="00716274" w:rsidP="00114B45">
            <w:pPr>
              <w:pStyle w:val="ListParagraph"/>
              <w:autoSpaceDE w:val="0"/>
              <w:autoSpaceDN w:val="0"/>
              <w:adjustRightInd w:val="0"/>
              <w:spacing w:after="0" w:line="240" w:lineRule="auto"/>
              <w:ind w:left="0"/>
              <w:jc w:val="center"/>
              <w:rPr>
                <w:rFonts w:ascii="Tahoma" w:hAnsi="Tahoma" w:cs="Tahoma"/>
                <w:sz w:val="20"/>
                <w:szCs w:val="20"/>
                <w:lang w:val="id-ID"/>
              </w:rPr>
            </w:pPr>
            <w:r w:rsidRPr="00B2321D">
              <w:rPr>
                <w:rFonts w:ascii="Tahoma" w:hAnsi="Tahoma" w:cs="Tahoma"/>
                <w:sz w:val="20"/>
                <w:szCs w:val="20"/>
                <w:lang w:val="id-ID"/>
              </w:rPr>
              <w:t>2022</w:t>
            </w:r>
          </w:p>
        </w:tc>
        <w:tc>
          <w:tcPr>
            <w:tcW w:w="2340" w:type="dxa"/>
            <w:vAlign w:val="center"/>
          </w:tcPr>
          <w:p w:rsidR="00716274" w:rsidRPr="00B2321D" w:rsidRDefault="00716274" w:rsidP="00114B45">
            <w:pPr>
              <w:jc w:val="right"/>
              <w:rPr>
                <w:rFonts w:ascii="Tahoma" w:hAnsi="Tahoma" w:cs="Tahoma"/>
                <w:sz w:val="20"/>
                <w:szCs w:val="20"/>
              </w:rPr>
            </w:pPr>
            <w:r w:rsidRPr="00B2321D">
              <w:rPr>
                <w:rFonts w:ascii="Tahoma" w:hAnsi="Tahoma" w:cs="Tahoma"/>
                <w:sz w:val="20"/>
                <w:szCs w:val="20"/>
              </w:rPr>
              <w:t>1</w:t>
            </w:r>
            <w:r w:rsidRPr="00B2321D">
              <w:rPr>
                <w:rFonts w:ascii="Tahoma" w:hAnsi="Tahoma" w:cs="Tahoma"/>
                <w:sz w:val="20"/>
                <w:szCs w:val="20"/>
                <w:lang w:val="id-ID"/>
              </w:rPr>
              <w:t>.</w:t>
            </w:r>
            <w:r w:rsidRPr="00B2321D">
              <w:rPr>
                <w:rFonts w:ascii="Tahoma" w:hAnsi="Tahoma" w:cs="Tahoma"/>
                <w:sz w:val="20"/>
                <w:szCs w:val="20"/>
              </w:rPr>
              <w:t>42</w:t>
            </w:r>
            <w:r w:rsidR="00B405B7" w:rsidRPr="00B2321D">
              <w:rPr>
                <w:rFonts w:ascii="Tahoma" w:hAnsi="Tahoma" w:cs="Tahoma"/>
                <w:sz w:val="20"/>
                <w:szCs w:val="20"/>
              </w:rPr>
              <w:t>1</w:t>
            </w:r>
            <w:r w:rsidRPr="00B2321D">
              <w:rPr>
                <w:rFonts w:ascii="Tahoma" w:hAnsi="Tahoma" w:cs="Tahoma"/>
                <w:sz w:val="20"/>
                <w:szCs w:val="20"/>
                <w:lang w:val="id-ID"/>
              </w:rPr>
              <w:t>.</w:t>
            </w:r>
            <w:r w:rsidR="00B405B7" w:rsidRPr="00B2321D">
              <w:rPr>
                <w:rFonts w:ascii="Tahoma" w:hAnsi="Tahoma" w:cs="Tahoma"/>
                <w:sz w:val="20"/>
                <w:szCs w:val="20"/>
              </w:rPr>
              <w:t>145</w:t>
            </w:r>
            <w:r w:rsidRPr="00B2321D">
              <w:rPr>
                <w:rFonts w:ascii="Tahoma" w:hAnsi="Tahoma" w:cs="Tahoma"/>
                <w:sz w:val="20"/>
                <w:szCs w:val="20"/>
                <w:lang w:val="id-ID"/>
              </w:rPr>
              <w:t>.</w:t>
            </w:r>
            <w:r w:rsidRPr="00B2321D">
              <w:rPr>
                <w:rFonts w:ascii="Tahoma" w:hAnsi="Tahoma" w:cs="Tahoma"/>
                <w:sz w:val="20"/>
                <w:szCs w:val="20"/>
              </w:rPr>
              <w:t>000,-</w:t>
            </w:r>
          </w:p>
        </w:tc>
        <w:tc>
          <w:tcPr>
            <w:tcW w:w="2700" w:type="dxa"/>
            <w:vAlign w:val="center"/>
          </w:tcPr>
          <w:p w:rsidR="00716274" w:rsidRPr="00B2321D" w:rsidRDefault="00B405B7" w:rsidP="00114B45">
            <w:pPr>
              <w:jc w:val="right"/>
              <w:rPr>
                <w:rFonts w:ascii="Tahoma" w:hAnsi="Tahoma" w:cs="Tahoma"/>
                <w:sz w:val="20"/>
                <w:szCs w:val="20"/>
                <w:lang w:val="id-ID"/>
              </w:rPr>
            </w:pPr>
            <w:r w:rsidRPr="00B2321D">
              <w:rPr>
                <w:rFonts w:ascii="Tahoma" w:hAnsi="Tahoma" w:cs="Tahoma"/>
                <w:sz w:val="20"/>
                <w:szCs w:val="20"/>
              </w:rPr>
              <w:t>136.500.000</w:t>
            </w:r>
            <w:r w:rsidR="00B2321D" w:rsidRPr="00B2321D">
              <w:rPr>
                <w:rFonts w:ascii="Tahoma" w:hAnsi="Tahoma" w:cs="Tahoma"/>
                <w:sz w:val="20"/>
                <w:szCs w:val="20"/>
                <w:lang w:val="id-ID"/>
              </w:rPr>
              <w:t>,-</w:t>
            </w:r>
          </w:p>
        </w:tc>
      </w:tr>
    </w:tbl>
    <w:p w:rsidR="00DC5BCB" w:rsidRPr="00B2321D" w:rsidRDefault="00DC5BCB" w:rsidP="00DC5BCB">
      <w:pPr>
        <w:pStyle w:val="BalloonText"/>
        <w:spacing w:line="360" w:lineRule="auto"/>
        <w:ind w:left="414" w:firstLine="720"/>
        <w:jc w:val="both"/>
        <w:rPr>
          <w:bCs/>
          <w:sz w:val="22"/>
          <w:szCs w:val="22"/>
        </w:rPr>
      </w:pPr>
      <w:r w:rsidRPr="00B2321D">
        <w:rPr>
          <w:bCs/>
          <w:sz w:val="22"/>
          <w:szCs w:val="22"/>
          <w:lang w:val="id-ID"/>
        </w:rPr>
        <w:t>Sumber : Badan Penghubung Daerah Provinsi NTB Tahun 202</w:t>
      </w:r>
      <w:r w:rsidR="00B405B7" w:rsidRPr="00B2321D">
        <w:rPr>
          <w:bCs/>
          <w:sz w:val="22"/>
          <w:szCs w:val="22"/>
        </w:rPr>
        <w:t>2</w:t>
      </w:r>
    </w:p>
    <w:p w:rsidR="00B405B7" w:rsidRPr="00B405B7" w:rsidRDefault="00B405B7" w:rsidP="00DC5BCB">
      <w:pPr>
        <w:pStyle w:val="BalloonText"/>
        <w:spacing w:line="360" w:lineRule="auto"/>
        <w:ind w:left="414" w:firstLine="720"/>
        <w:jc w:val="both"/>
        <w:rPr>
          <w:rFonts w:ascii="Arial" w:hAnsi="Arial" w:cs="Arial"/>
          <w:bCs/>
          <w:color w:val="00B0F0"/>
          <w:sz w:val="24"/>
          <w:szCs w:val="24"/>
        </w:rPr>
      </w:pPr>
    </w:p>
    <w:p w:rsidR="005E4C5B" w:rsidRPr="00B2321D" w:rsidRDefault="00C94135" w:rsidP="00C94135">
      <w:pPr>
        <w:pStyle w:val="BalloonText"/>
        <w:spacing w:line="360" w:lineRule="auto"/>
        <w:ind w:left="414" w:firstLine="720"/>
        <w:jc w:val="both"/>
        <w:rPr>
          <w:sz w:val="22"/>
          <w:szCs w:val="22"/>
          <w:lang w:val="id-ID"/>
        </w:rPr>
      </w:pPr>
      <w:r w:rsidRPr="00B2321D">
        <w:rPr>
          <w:bCs/>
          <w:sz w:val="22"/>
          <w:szCs w:val="22"/>
          <w:lang w:val="id-ID"/>
        </w:rPr>
        <w:t>Badan Penghubung Daerah selain berfungsi sebagai OPD penunjang juga mendapatkan amanat sebagai pengelola Pendapatan Asli Daerah (PAD) dikarenakan ada fasilitas yang tersedia, dengan PAD yang ditarget sebesar Rp.</w:t>
      </w:r>
      <w:r w:rsidR="00B405B7" w:rsidRPr="00B2321D">
        <w:rPr>
          <w:sz w:val="22"/>
          <w:szCs w:val="22"/>
        </w:rPr>
        <w:t xml:space="preserve"> 1</w:t>
      </w:r>
      <w:r w:rsidR="00B405B7" w:rsidRPr="00B2321D">
        <w:rPr>
          <w:sz w:val="22"/>
          <w:szCs w:val="22"/>
          <w:lang w:val="id-ID"/>
        </w:rPr>
        <w:t>.</w:t>
      </w:r>
      <w:r w:rsidR="00B405B7" w:rsidRPr="00B2321D">
        <w:rPr>
          <w:sz w:val="22"/>
          <w:szCs w:val="22"/>
        </w:rPr>
        <w:t>421</w:t>
      </w:r>
      <w:r w:rsidR="00B405B7" w:rsidRPr="00B2321D">
        <w:rPr>
          <w:sz w:val="22"/>
          <w:szCs w:val="22"/>
          <w:lang w:val="id-ID"/>
        </w:rPr>
        <w:t>.</w:t>
      </w:r>
      <w:r w:rsidR="00B405B7" w:rsidRPr="00B2321D">
        <w:rPr>
          <w:sz w:val="22"/>
          <w:szCs w:val="22"/>
        </w:rPr>
        <w:t>145</w:t>
      </w:r>
      <w:r w:rsidR="00B405B7" w:rsidRPr="00B2321D">
        <w:rPr>
          <w:sz w:val="22"/>
          <w:szCs w:val="22"/>
          <w:lang w:val="id-ID"/>
        </w:rPr>
        <w:t>.</w:t>
      </w:r>
      <w:r w:rsidR="00B405B7" w:rsidRPr="00B2321D">
        <w:rPr>
          <w:sz w:val="22"/>
          <w:szCs w:val="22"/>
        </w:rPr>
        <w:t>000</w:t>
      </w:r>
      <w:r w:rsidR="00EE321D" w:rsidRPr="00B2321D">
        <w:rPr>
          <w:sz w:val="22"/>
          <w:szCs w:val="22"/>
        </w:rPr>
        <w:t>,-</w:t>
      </w:r>
      <w:r w:rsidR="00EE321D" w:rsidRPr="00B2321D">
        <w:rPr>
          <w:sz w:val="22"/>
          <w:szCs w:val="22"/>
          <w:lang w:val="id-ID"/>
        </w:rPr>
        <w:t xml:space="preserve">. </w:t>
      </w:r>
      <w:proofErr w:type="gramStart"/>
      <w:r w:rsidR="00B405B7" w:rsidRPr="00B2321D">
        <w:rPr>
          <w:sz w:val="22"/>
          <w:szCs w:val="22"/>
        </w:rPr>
        <w:t>te</w:t>
      </w:r>
      <w:r w:rsidR="00EE321D" w:rsidRPr="00B2321D">
        <w:rPr>
          <w:sz w:val="22"/>
          <w:szCs w:val="22"/>
          <w:lang w:val="id-ID"/>
        </w:rPr>
        <w:t>realisasi</w:t>
      </w:r>
      <w:proofErr w:type="gramEnd"/>
      <w:r w:rsidR="00EE321D" w:rsidRPr="00B2321D">
        <w:rPr>
          <w:sz w:val="22"/>
          <w:szCs w:val="22"/>
          <w:lang w:val="id-ID"/>
        </w:rPr>
        <w:t xml:space="preserve"> PAD Badang Penghubung Daerah mencapai</w:t>
      </w:r>
      <w:r w:rsidR="00EE321D" w:rsidRPr="00B2321D">
        <w:rPr>
          <w:color w:val="00B0F0"/>
          <w:sz w:val="22"/>
          <w:szCs w:val="22"/>
          <w:lang w:val="id-ID"/>
        </w:rPr>
        <w:t xml:space="preserve"> </w:t>
      </w:r>
      <w:r w:rsidR="00EE321D" w:rsidRPr="00B2321D">
        <w:rPr>
          <w:sz w:val="22"/>
          <w:szCs w:val="22"/>
          <w:lang w:val="id-ID"/>
        </w:rPr>
        <w:t xml:space="preserve">Rp. </w:t>
      </w:r>
      <w:r w:rsidR="00B2321D">
        <w:rPr>
          <w:sz w:val="22"/>
          <w:szCs w:val="22"/>
        </w:rPr>
        <w:t>13</w:t>
      </w:r>
      <w:r w:rsidR="00B2321D">
        <w:rPr>
          <w:sz w:val="22"/>
          <w:szCs w:val="22"/>
          <w:lang w:val="id-ID"/>
        </w:rPr>
        <w:t>6</w:t>
      </w:r>
      <w:r w:rsidR="00EE321D" w:rsidRPr="00B2321D">
        <w:rPr>
          <w:sz w:val="22"/>
          <w:szCs w:val="22"/>
          <w:lang w:val="id-ID"/>
        </w:rPr>
        <w:t>.</w:t>
      </w:r>
      <w:r w:rsidR="00B405B7" w:rsidRPr="00B2321D">
        <w:rPr>
          <w:sz w:val="22"/>
          <w:szCs w:val="22"/>
        </w:rPr>
        <w:t>50</w:t>
      </w:r>
      <w:r w:rsidR="00EE321D" w:rsidRPr="00B2321D">
        <w:rPr>
          <w:sz w:val="22"/>
          <w:szCs w:val="22"/>
          <w:lang w:val="id-ID"/>
        </w:rPr>
        <w:t xml:space="preserve">0.000,- atau sebesar </w:t>
      </w:r>
      <w:r w:rsidR="00B405B7" w:rsidRPr="00B2321D">
        <w:rPr>
          <w:sz w:val="22"/>
          <w:szCs w:val="22"/>
        </w:rPr>
        <w:t>9,46</w:t>
      </w:r>
      <w:r w:rsidR="00EE321D" w:rsidRPr="00B2321D">
        <w:rPr>
          <w:sz w:val="22"/>
          <w:szCs w:val="22"/>
          <w:lang w:val="id-ID"/>
        </w:rPr>
        <w:t>%. Hal ini diakibatkan pada beberapa hal yaitu :</w:t>
      </w:r>
    </w:p>
    <w:p w:rsidR="00B2321D" w:rsidRPr="00B26A29" w:rsidRDefault="00EE321D" w:rsidP="00B2321D">
      <w:pPr>
        <w:pStyle w:val="BalloonText"/>
        <w:numPr>
          <w:ilvl w:val="0"/>
          <w:numId w:val="34"/>
        </w:numPr>
        <w:spacing w:line="360" w:lineRule="auto"/>
        <w:ind w:left="720"/>
        <w:jc w:val="both"/>
        <w:rPr>
          <w:bCs/>
          <w:sz w:val="22"/>
          <w:szCs w:val="22"/>
          <w:lang w:val="id-ID"/>
        </w:rPr>
      </w:pPr>
      <w:r w:rsidRPr="00B26A29">
        <w:rPr>
          <w:sz w:val="22"/>
          <w:szCs w:val="22"/>
          <w:lang w:val="id-ID"/>
        </w:rPr>
        <w:lastRenderedPageBreak/>
        <w:t xml:space="preserve">Belum adanya peraturan daerah yang </w:t>
      </w:r>
      <w:r w:rsidR="00B2321D" w:rsidRPr="00B26A29">
        <w:rPr>
          <w:sz w:val="22"/>
          <w:szCs w:val="22"/>
          <w:lang w:val="id-ID"/>
        </w:rPr>
        <w:t>wewajibkan</w:t>
      </w:r>
      <w:r w:rsidRPr="00B26A29">
        <w:rPr>
          <w:sz w:val="22"/>
          <w:szCs w:val="22"/>
          <w:lang w:val="id-ID"/>
        </w:rPr>
        <w:t xml:space="preserve"> aparatur sipil negara untuk menggunakan fasilitas Badan Penghubung Daerah apabila melakukan perjalanan dinas ke Jakarta.</w:t>
      </w:r>
      <w:r w:rsidR="00B2321D" w:rsidRPr="00B26A29">
        <w:rPr>
          <w:sz w:val="22"/>
          <w:szCs w:val="22"/>
          <w:lang w:val="id-ID"/>
        </w:rPr>
        <w:t xml:space="preserve"> Dimana di dalam Peraturan Gubernur NTB no 24 th 2017 tentang Perubahan ketiga atas Peraturan Gubernur Nomor 1 tahun 2015 Tentang Perjalanan Dinas menyebutkan diwajibkan untuk mengunakan fasilitas penginapan pada kantor Penghubung NTB di Jakarta bagi Perjalanan dinas Luar Daerah ke Jakarta akan tetapi didalam Pergub NTB No 4 tahun 2021 tentang Perubahan atas Peraturan Gubernur NTB Nomor 81 tahun 2020 tentang Perjalanan Dinas menyebutkan Dalam upaya meningkatkan pendapatan asli daerah bagi ASN dan Non ASN dapat menggunakan fasilitas penginapan pada Badan Penghubung NTB di Jakarta</w:t>
      </w:r>
      <w:r w:rsidR="00B2321D" w:rsidRPr="00B26A29">
        <w:rPr>
          <w:bCs/>
          <w:sz w:val="22"/>
          <w:szCs w:val="22"/>
          <w:lang w:val="id-ID"/>
        </w:rPr>
        <w:t>.</w:t>
      </w:r>
    </w:p>
    <w:p w:rsidR="00EE321D" w:rsidRPr="00B26A29" w:rsidRDefault="00EE321D" w:rsidP="00B2321D">
      <w:pPr>
        <w:pStyle w:val="BalloonText"/>
        <w:numPr>
          <w:ilvl w:val="0"/>
          <w:numId w:val="34"/>
        </w:numPr>
        <w:spacing w:line="360" w:lineRule="auto"/>
        <w:ind w:left="720"/>
        <w:jc w:val="both"/>
        <w:rPr>
          <w:bCs/>
          <w:sz w:val="22"/>
          <w:szCs w:val="22"/>
          <w:lang w:val="id-ID"/>
        </w:rPr>
      </w:pPr>
      <w:r w:rsidRPr="00B26A29">
        <w:rPr>
          <w:sz w:val="22"/>
          <w:szCs w:val="22"/>
          <w:lang w:val="id-ID"/>
        </w:rPr>
        <w:t>Belum adanya kesadaran ASN bahwa dengan menggunakan fasilitas yang ada di Badan Penghubung Daerah akan menin</w:t>
      </w:r>
      <w:r w:rsidR="00B2321D" w:rsidRPr="00B26A29">
        <w:rPr>
          <w:sz w:val="22"/>
          <w:szCs w:val="22"/>
          <w:lang w:val="id-ID"/>
        </w:rPr>
        <w:t>gkatkan pendapatan asli daerah.</w:t>
      </w:r>
    </w:p>
    <w:p w:rsidR="00B2321D" w:rsidRPr="00B26A29" w:rsidRDefault="00B2321D" w:rsidP="00B2321D">
      <w:pPr>
        <w:pStyle w:val="BalloonText"/>
        <w:numPr>
          <w:ilvl w:val="0"/>
          <w:numId w:val="34"/>
        </w:numPr>
        <w:spacing w:line="360" w:lineRule="auto"/>
        <w:ind w:left="720"/>
        <w:jc w:val="both"/>
        <w:rPr>
          <w:bCs/>
          <w:sz w:val="22"/>
          <w:szCs w:val="22"/>
          <w:lang w:val="id-ID"/>
        </w:rPr>
      </w:pPr>
      <w:r w:rsidRPr="00B26A29">
        <w:rPr>
          <w:bCs/>
          <w:sz w:val="22"/>
          <w:szCs w:val="22"/>
          <w:lang w:val="id-ID"/>
        </w:rPr>
        <w:t>Sehubungan dengan tugas dan fungsi Badan Penghubung dalam meningkatkan pelayanan yaitu dengan pengelolaan Wisma NTB berupa layanan kamar bagi tamu-tamu yang menginap di Wisma NTB, berikut ini kendala sarana dan prasarana pada Wisma NTB :</w:t>
      </w:r>
    </w:p>
    <w:p w:rsidR="00B26A29" w:rsidRPr="00B26A29" w:rsidRDefault="00B26A29" w:rsidP="00B26A29">
      <w:pPr>
        <w:pStyle w:val="BodyTextIndent"/>
        <w:numPr>
          <w:ilvl w:val="0"/>
          <w:numId w:val="43"/>
        </w:numPr>
        <w:spacing w:line="276" w:lineRule="auto"/>
        <w:ind w:left="1134" w:hanging="425"/>
        <w:rPr>
          <w:rFonts w:ascii="Tahoma" w:hAnsi="Tahoma" w:cs="Tahoma"/>
          <w:sz w:val="22"/>
          <w:szCs w:val="22"/>
          <w:lang w:val="id-ID"/>
        </w:rPr>
      </w:pPr>
      <w:r w:rsidRPr="00B26A29">
        <w:rPr>
          <w:rFonts w:ascii="Tahoma" w:hAnsi="Tahoma" w:cs="Tahoma"/>
          <w:sz w:val="22"/>
          <w:szCs w:val="22"/>
          <w:lang w:val="id-ID"/>
        </w:rPr>
        <w:t>Sarana pendingin ruangan (AC) pada fasilitas kamar penginapan Wisma NTB sudah terlalu tua dan berumur lebih dari 10 tahun. Sehingga membutuhkan peremajaan unit untuk memadai pelayanan tamu pada kamar penginapan Wisma NTB.</w:t>
      </w:r>
    </w:p>
    <w:p w:rsidR="00B26A29" w:rsidRPr="00B26A29" w:rsidRDefault="00B26A29" w:rsidP="00B26A29">
      <w:pPr>
        <w:pStyle w:val="BodyTextIndent"/>
        <w:numPr>
          <w:ilvl w:val="0"/>
          <w:numId w:val="43"/>
        </w:numPr>
        <w:spacing w:line="276" w:lineRule="auto"/>
        <w:ind w:left="1134" w:hanging="425"/>
        <w:rPr>
          <w:rFonts w:ascii="Tahoma" w:hAnsi="Tahoma" w:cs="Tahoma"/>
          <w:sz w:val="22"/>
          <w:szCs w:val="22"/>
          <w:lang w:val="id-ID"/>
        </w:rPr>
      </w:pPr>
      <w:r w:rsidRPr="00B26A29">
        <w:rPr>
          <w:rFonts w:ascii="Tahoma" w:hAnsi="Tahoma" w:cs="Tahoma"/>
          <w:sz w:val="22"/>
          <w:szCs w:val="22"/>
          <w:lang w:val="id-ID"/>
        </w:rPr>
        <w:t>Instalasi saluran air baik pengisian toren maupun saluran pembuangan pada kamar mandi sudah terlalu lama, banyak instalasi pipa yang tersumbat dan menyebabkan genangan air pada kamar mandi wisma ataupun pengisian air ke toren menjadi lama. Persoalan ini cukup mengganggu kenyamanan tamu pada Wisma NTB.</w:t>
      </w:r>
    </w:p>
    <w:p w:rsidR="00B26A29" w:rsidRPr="00B26A29" w:rsidRDefault="00B26A29" w:rsidP="00B26A29">
      <w:pPr>
        <w:pStyle w:val="BodyTextIndent"/>
        <w:numPr>
          <w:ilvl w:val="0"/>
          <w:numId w:val="43"/>
        </w:numPr>
        <w:spacing w:line="276" w:lineRule="auto"/>
        <w:ind w:left="1134" w:hanging="425"/>
        <w:rPr>
          <w:rFonts w:ascii="Tahoma" w:hAnsi="Tahoma" w:cs="Tahoma"/>
          <w:sz w:val="22"/>
          <w:szCs w:val="22"/>
          <w:lang w:val="id-ID"/>
        </w:rPr>
      </w:pPr>
      <w:r w:rsidRPr="00B26A29">
        <w:rPr>
          <w:rFonts w:ascii="Tahoma" w:hAnsi="Tahoma" w:cs="Tahoma"/>
          <w:sz w:val="22"/>
          <w:szCs w:val="22"/>
          <w:lang w:val="id-ID"/>
        </w:rPr>
        <w:t>Kondisi sanitair pada kamar mandi penginapan Wisma NTB sudah banyak yang bermasalah, mulai dari kran yang bocor, shower rusak, wastafel retak, karatan dan permasalahan lainnya yang dapat mengganggu kenyamanan tamu wisma NTB.</w:t>
      </w:r>
    </w:p>
    <w:p w:rsidR="00B26A29" w:rsidRDefault="00B26A29" w:rsidP="00B26A29">
      <w:pPr>
        <w:pStyle w:val="BodyTextIndent"/>
        <w:numPr>
          <w:ilvl w:val="0"/>
          <w:numId w:val="43"/>
        </w:numPr>
        <w:spacing w:line="276" w:lineRule="auto"/>
        <w:ind w:left="1134" w:hanging="425"/>
        <w:rPr>
          <w:rFonts w:ascii="Tahoma" w:hAnsi="Tahoma" w:cs="Tahoma"/>
          <w:sz w:val="22"/>
          <w:szCs w:val="22"/>
          <w:lang w:val="id-ID"/>
        </w:rPr>
      </w:pPr>
      <w:r w:rsidRPr="00B26A29">
        <w:rPr>
          <w:rFonts w:ascii="Tahoma" w:hAnsi="Tahoma" w:cs="Tahoma"/>
          <w:sz w:val="22"/>
          <w:szCs w:val="22"/>
          <w:lang w:val="id-ID"/>
        </w:rPr>
        <w:t>Design interior Wisma NTB sudah tidak menarik, terutama model walpaper yang sudah tua dan banyak mengelupas memperlihatkan kondisi yang  Wisma NTB yang memprihatinkan.</w:t>
      </w:r>
    </w:p>
    <w:p w:rsidR="00B2321D" w:rsidRPr="00B26A29" w:rsidRDefault="00B26A29" w:rsidP="00B26A29">
      <w:pPr>
        <w:pStyle w:val="BodyTextIndent"/>
        <w:numPr>
          <w:ilvl w:val="0"/>
          <w:numId w:val="43"/>
        </w:numPr>
        <w:spacing w:line="276" w:lineRule="auto"/>
        <w:ind w:left="1134" w:hanging="425"/>
        <w:rPr>
          <w:rFonts w:ascii="Tahoma" w:hAnsi="Tahoma" w:cs="Tahoma"/>
          <w:sz w:val="22"/>
          <w:szCs w:val="22"/>
          <w:lang w:val="id-ID"/>
        </w:rPr>
      </w:pPr>
      <w:r w:rsidRPr="00B26A29">
        <w:rPr>
          <w:rFonts w:ascii="Tahoma" w:hAnsi="Tahoma" w:cs="Tahoma"/>
          <w:sz w:val="22"/>
          <w:szCs w:val="22"/>
          <w:lang w:val="id-ID"/>
        </w:rPr>
        <w:t>Ruang basement Wisma NTB sudah sangat kotor, dibutuhkan pengecatan dan modifikasi untuk ruangan – ruangan yang masih dibutuhkan dalam menunjang oprasional Badan Penghubung</w:t>
      </w:r>
    </w:p>
    <w:p w:rsidR="005E4C5B" w:rsidRDefault="005E4C5B" w:rsidP="00B2321D">
      <w:pPr>
        <w:pStyle w:val="BalloonText"/>
        <w:spacing w:line="360" w:lineRule="auto"/>
        <w:ind w:left="1494"/>
        <w:jc w:val="both"/>
        <w:rPr>
          <w:bCs/>
          <w:color w:val="00B0F0"/>
          <w:sz w:val="22"/>
          <w:szCs w:val="22"/>
          <w:lang w:val="id-ID"/>
        </w:rPr>
      </w:pPr>
    </w:p>
    <w:p w:rsidR="00B26A29" w:rsidRPr="00B2321D" w:rsidRDefault="00B26A29" w:rsidP="00B2321D">
      <w:pPr>
        <w:pStyle w:val="BalloonText"/>
        <w:spacing w:line="360" w:lineRule="auto"/>
        <w:ind w:left="1494"/>
        <w:jc w:val="both"/>
        <w:rPr>
          <w:bCs/>
          <w:color w:val="00B0F0"/>
          <w:sz w:val="22"/>
          <w:szCs w:val="22"/>
          <w:lang w:val="id-ID"/>
        </w:rPr>
      </w:pPr>
    </w:p>
    <w:p w:rsidR="007B1E4D" w:rsidRPr="00B2321D" w:rsidRDefault="007B1E4D" w:rsidP="00704E25">
      <w:pPr>
        <w:pStyle w:val="ListParagraph"/>
        <w:numPr>
          <w:ilvl w:val="1"/>
          <w:numId w:val="31"/>
        </w:numPr>
        <w:spacing w:line="360" w:lineRule="auto"/>
        <w:ind w:left="1134"/>
        <w:rPr>
          <w:rFonts w:ascii="Tahoma" w:hAnsi="Tahoma" w:cs="Tahoma"/>
          <w:b/>
          <w:bCs/>
        </w:rPr>
      </w:pPr>
      <w:r w:rsidRPr="00B2321D">
        <w:rPr>
          <w:rFonts w:ascii="Tahoma" w:hAnsi="Tahoma" w:cs="Tahoma"/>
          <w:b/>
          <w:bCs/>
          <w:lang w:val="id-ID"/>
        </w:rPr>
        <w:lastRenderedPageBreak/>
        <w:t>Perbandingan Capaian Tahun 202</w:t>
      </w:r>
      <w:r w:rsidR="003439F8" w:rsidRPr="00B2321D">
        <w:rPr>
          <w:rFonts w:ascii="Tahoma" w:hAnsi="Tahoma" w:cs="Tahoma"/>
          <w:b/>
          <w:bCs/>
        </w:rPr>
        <w:t>2</w:t>
      </w:r>
      <w:r w:rsidRPr="00B2321D">
        <w:rPr>
          <w:rFonts w:ascii="Tahoma" w:hAnsi="Tahoma" w:cs="Tahoma"/>
          <w:b/>
          <w:bCs/>
          <w:lang w:val="id-ID"/>
        </w:rPr>
        <w:t xml:space="preserve"> dengan target 2023</w:t>
      </w:r>
    </w:p>
    <w:p w:rsidR="00431930" w:rsidRPr="00B2321D" w:rsidRDefault="00431930" w:rsidP="00431930">
      <w:pPr>
        <w:spacing w:line="360" w:lineRule="auto"/>
        <w:ind w:left="284" w:firstLine="742"/>
        <w:jc w:val="both"/>
        <w:rPr>
          <w:rFonts w:ascii="Tahoma" w:hAnsi="Tahoma" w:cs="Tahoma"/>
          <w:bCs/>
          <w:sz w:val="22"/>
          <w:szCs w:val="22"/>
        </w:rPr>
      </w:pPr>
      <w:r w:rsidRPr="00B2321D">
        <w:rPr>
          <w:rFonts w:ascii="Tahoma" w:hAnsi="Tahoma" w:cs="Tahoma"/>
          <w:bCs/>
          <w:sz w:val="22"/>
          <w:szCs w:val="22"/>
          <w:lang w:val="id-ID"/>
        </w:rPr>
        <w:t xml:space="preserve">Dalam rencana strategis Badan Penghubung Daerah telah tertuang Tujuan dan sasaran yang ingin dicapai selama pembangunan 5 (lima) tahun. Adapun target tujuan </w:t>
      </w:r>
      <w:r w:rsidR="00F457D2" w:rsidRPr="00B2321D">
        <w:rPr>
          <w:rFonts w:ascii="Tahoma" w:hAnsi="Tahoma" w:cs="Tahoma"/>
          <w:bCs/>
          <w:sz w:val="22"/>
          <w:szCs w:val="22"/>
          <w:lang w:val="id-ID"/>
        </w:rPr>
        <w:t xml:space="preserve">sasaran </w:t>
      </w:r>
      <w:r w:rsidRPr="00B2321D">
        <w:rPr>
          <w:rFonts w:ascii="Tahoma" w:hAnsi="Tahoma" w:cs="Tahoma"/>
          <w:bCs/>
          <w:sz w:val="22"/>
          <w:szCs w:val="22"/>
          <w:lang w:val="id-ID"/>
        </w:rPr>
        <w:t>pembangunan</w:t>
      </w:r>
      <w:r w:rsidR="00F457D2" w:rsidRPr="00B2321D">
        <w:rPr>
          <w:rFonts w:ascii="Tahoma" w:hAnsi="Tahoma" w:cs="Tahoma"/>
          <w:bCs/>
          <w:sz w:val="22"/>
          <w:szCs w:val="22"/>
          <w:lang w:val="id-ID"/>
        </w:rPr>
        <w:t xml:space="preserve"> badan penghubung adalah sebagai berikut :</w:t>
      </w:r>
      <w:r w:rsidRPr="00B2321D">
        <w:rPr>
          <w:rFonts w:ascii="Tahoma" w:hAnsi="Tahoma" w:cs="Tahoma"/>
          <w:bCs/>
          <w:sz w:val="22"/>
          <w:szCs w:val="22"/>
          <w:lang w:val="id-ID"/>
        </w:rPr>
        <w:t xml:space="preserve"> </w:t>
      </w:r>
    </w:p>
    <w:p w:rsidR="00431930" w:rsidRPr="00620517" w:rsidRDefault="00431930" w:rsidP="00431930">
      <w:pPr>
        <w:pStyle w:val="ListParagraph"/>
        <w:spacing w:after="0" w:line="360" w:lineRule="auto"/>
        <w:ind w:left="1134"/>
        <w:rPr>
          <w:rFonts w:ascii="Arial" w:hAnsi="Arial" w:cs="Arial"/>
          <w:bCs/>
          <w:sz w:val="24"/>
          <w:szCs w:val="24"/>
        </w:rPr>
      </w:pPr>
      <w:r w:rsidRPr="00B2321D">
        <w:rPr>
          <w:rFonts w:ascii="Tahoma" w:hAnsi="Tahoma" w:cs="Tahoma"/>
          <w:bCs/>
          <w:lang w:val="id-ID"/>
        </w:rPr>
        <w:t xml:space="preserve">Tabel : 3.4. Target tujuan dan sasaran tahun 2021 – 2023 </w:t>
      </w:r>
    </w:p>
    <w:tbl>
      <w:tblPr>
        <w:tblW w:w="8658" w:type="dxa"/>
        <w:tblLayout w:type="fixed"/>
        <w:tblLook w:val="04A0"/>
      </w:tblPr>
      <w:tblGrid>
        <w:gridCol w:w="1809"/>
        <w:gridCol w:w="1843"/>
        <w:gridCol w:w="2410"/>
        <w:gridCol w:w="850"/>
        <w:gridCol w:w="846"/>
        <w:gridCol w:w="900"/>
      </w:tblGrid>
      <w:tr w:rsidR="00B2321D" w:rsidRPr="00B26A29" w:rsidTr="00AF2032">
        <w:trPr>
          <w:trHeight w:val="315"/>
        </w:trPr>
        <w:tc>
          <w:tcPr>
            <w:tcW w:w="1809" w:type="dxa"/>
            <w:vMerge w:val="restart"/>
            <w:tcBorders>
              <w:top w:val="single" w:sz="4" w:space="0" w:color="auto"/>
              <w:left w:val="single" w:sz="8" w:space="0" w:color="auto"/>
              <w:right w:val="single" w:sz="8" w:space="0" w:color="auto"/>
            </w:tcBorders>
            <w:shd w:val="clear" w:color="000000" w:fill="DBE5F1"/>
            <w:vAlign w:val="center"/>
            <w:hideMark/>
          </w:tcPr>
          <w:p w:rsidR="00B2321D" w:rsidRPr="00B26A29" w:rsidRDefault="00B2321D" w:rsidP="00114B45">
            <w:pPr>
              <w:rPr>
                <w:rFonts w:ascii="Tahoma" w:hAnsi="Tahoma" w:cs="Tahoma"/>
                <w:b/>
                <w:sz w:val="20"/>
                <w:szCs w:val="20"/>
              </w:rPr>
            </w:pPr>
            <w:r w:rsidRPr="00B26A29">
              <w:rPr>
                <w:rFonts w:ascii="Tahoma" w:hAnsi="Tahoma" w:cs="Tahoma"/>
                <w:b/>
                <w:sz w:val="20"/>
                <w:szCs w:val="20"/>
              </w:rPr>
              <w:t> Tujuan</w:t>
            </w:r>
          </w:p>
          <w:p w:rsidR="00B2321D" w:rsidRPr="00B26A29" w:rsidRDefault="00B2321D" w:rsidP="00114B45">
            <w:pPr>
              <w:rPr>
                <w:rFonts w:ascii="Tahoma" w:hAnsi="Tahoma" w:cs="Tahoma"/>
                <w:b/>
                <w:sz w:val="20"/>
                <w:szCs w:val="20"/>
              </w:rPr>
            </w:pPr>
            <w:r w:rsidRPr="00B26A29">
              <w:rPr>
                <w:rFonts w:ascii="Tahoma" w:hAnsi="Tahoma" w:cs="Tahoma"/>
                <w:b/>
                <w:sz w:val="20"/>
                <w:szCs w:val="20"/>
              </w:rPr>
              <w:t> </w:t>
            </w:r>
          </w:p>
        </w:tc>
        <w:tc>
          <w:tcPr>
            <w:tcW w:w="1843" w:type="dxa"/>
            <w:vMerge w:val="restart"/>
            <w:tcBorders>
              <w:top w:val="single" w:sz="4" w:space="0" w:color="auto"/>
              <w:left w:val="nil"/>
              <w:right w:val="single" w:sz="8" w:space="0" w:color="auto"/>
            </w:tcBorders>
            <w:shd w:val="clear" w:color="000000" w:fill="DBE5F1"/>
            <w:vAlign w:val="center"/>
            <w:hideMark/>
          </w:tcPr>
          <w:p w:rsidR="00B2321D" w:rsidRPr="00B26A29" w:rsidRDefault="00B2321D" w:rsidP="00114B45">
            <w:pPr>
              <w:jc w:val="center"/>
              <w:rPr>
                <w:rFonts w:ascii="Tahoma" w:hAnsi="Tahoma" w:cs="Tahoma"/>
                <w:b/>
                <w:sz w:val="20"/>
                <w:szCs w:val="20"/>
                <w:lang w:val="id-ID"/>
              </w:rPr>
            </w:pPr>
            <w:r w:rsidRPr="00B26A29">
              <w:rPr>
                <w:rFonts w:ascii="Tahoma" w:hAnsi="Tahoma" w:cs="Tahoma"/>
                <w:b/>
                <w:sz w:val="20"/>
                <w:szCs w:val="20"/>
              </w:rPr>
              <w:t>Sasaran SKPD</w:t>
            </w:r>
          </w:p>
          <w:p w:rsidR="00B2321D" w:rsidRPr="00B26A29" w:rsidRDefault="00B2321D" w:rsidP="00114B45">
            <w:pPr>
              <w:rPr>
                <w:rFonts w:ascii="Tahoma" w:hAnsi="Tahoma" w:cs="Tahoma"/>
                <w:b/>
                <w:sz w:val="20"/>
                <w:szCs w:val="20"/>
              </w:rPr>
            </w:pPr>
            <w:r w:rsidRPr="00B26A29">
              <w:rPr>
                <w:rFonts w:ascii="Tahoma" w:hAnsi="Tahoma" w:cs="Tahoma"/>
                <w:b/>
                <w:sz w:val="20"/>
                <w:szCs w:val="20"/>
              </w:rPr>
              <w:t> </w:t>
            </w:r>
          </w:p>
        </w:tc>
        <w:tc>
          <w:tcPr>
            <w:tcW w:w="2410" w:type="dxa"/>
            <w:vMerge w:val="restart"/>
            <w:tcBorders>
              <w:top w:val="single" w:sz="4" w:space="0" w:color="auto"/>
              <w:left w:val="nil"/>
              <w:right w:val="single" w:sz="8" w:space="0" w:color="auto"/>
            </w:tcBorders>
            <w:shd w:val="clear" w:color="000000" w:fill="DBE5F1"/>
            <w:vAlign w:val="center"/>
            <w:hideMark/>
          </w:tcPr>
          <w:p w:rsidR="00B2321D" w:rsidRPr="00B26A29" w:rsidRDefault="00B2321D" w:rsidP="00114B45">
            <w:pPr>
              <w:jc w:val="center"/>
              <w:rPr>
                <w:rFonts w:ascii="Tahoma" w:hAnsi="Tahoma" w:cs="Tahoma"/>
                <w:b/>
                <w:sz w:val="20"/>
                <w:szCs w:val="20"/>
              </w:rPr>
            </w:pPr>
            <w:r w:rsidRPr="00B26A29">
              <w:rPr>
                <w:rFonts w:ascii="Tahoma" w:hAnsi="Tahoma" w:cs="Tahoma"/>
                <w:b/>
                <w:sz w:val="20"/>
                <w:szCs w:val="20"/>
              </w:rPr>
              <w:t>Indikator Tujuan/Sasaran</w:t>
            </w:r>
          </w:p>
          <w:p w:rsidR="00B2321D" w:rsidRPr="00B26A29" w:rsidRDefault="00B2321D" w:rsidP="00114B45">
            <w:pPr>
              <w:rPr>
                <w:rFonts w:ascii="Tahoma" w:hAnsi="Tahoma" w:cs="Tahoma"/>
                <w:b/>
                <w:sz w:val="20"/>
                <w:szCs w:val="20"/>
              </w:rPr>
            </w:pPr>
            <w:r w:rsidRPr="00B26A29">
              <w:rPr>
                <w:rFonts w:ascii="Tahoma" w:hAnsi="Tahoma" w:cs="Tahoma"/>
                <w:b/>
                <w:sz w:val="20"/>
                <w:szCs w:val="20"/>
              </w:rPr>
              <w:t> </w:t>
            </w:r>
          </w:p>
        </w:tc>
        <w:tc>
          <w:tcPr>
            <w:tcW w:w="2596" w:type="dxa"/>
            <w:gridSpan w:val="3"/>
            <w:tcBorders>
              <w:top w:val="single" w:sz="8" w:space="0" w:color="auto"/>
              <w:left w:val="single" w:sz="4" w:space="0" w:color="auto"/>
              <w:bottom w:val="single" w:sz="8" w:space="0" w:color="auto"/>
              <w:right w:val="single" w:sz="4" w:space="0" w:color="auto"/>
            </w:tcBorders>
            <w:shd w:val="clear" w:color="000000" w:fill="DBE5F1"/>
            <w:vAlign w:val="center"/>
            <w:hideMark/>
          </w:tcPr>
          <w:p w:rsidR="00B2321D" w:rsidRPr="00B26A29" w:rsidRDefault="00B2321D" w:rsidP="00AC07F7">
            <w:pPr>
              <w:jc w:val="center"/>
              <w:rPr>
                <w:rFonts w:ascii="Tahoma" w:hAnsi="Tahoma" w:cs="Tahoma"/>
                <w:b/>
                <w:sz w:val="20"/>
                <w:szCs w:val="20"/>
                <w:lang w:val="id-ID"/>
              </w:rPr>
            </w:pPr>
            <w:r w:rsidRPr="00B26A29">
              <w:rPr>
                <w:rFonts w:ascii="Tahoma" w:hAnsi="Tahoma" w:cs="Tahoma"/>
                <w:b/>
                <w:sz w:val="20"/>
                <w:szCs w:val="20"/>
                <w:lang w:val="id-ID"/>
              </w:rPr>
              <w:t>Target</w:t>
            </w:r>
          </w:p>
        </w:tc>
      </w:tr>
      <w:tr w:rsidR="00B2321D" w:rsidRPr="00B26A29" w:rsidTr="00AF2032">
        <w:trPr>
          <w:trHeight w:val="315"/>
        </w:trPr>
        <w:tc>
          <w:tcPr>
            <w:tcW w:w="1809" w:type="dxa"/>
            <w:vMerge/>
            <w:tcBorders>
              <w:left w:val="single" w:sz="8" w:space="0" w:color="auto"/>
              <w:bottom w:val="single" w:sz="8" w:space="0" w:color="auto"/>
              <w:right w:val="single" w:sz="8" w:space="0" w:color="auto"/>
            </w:tcBorders>
            <w:shd w:val="clear" w:color="000000" w:fill="DBE5F1"/>
            <w:vAlign w:val="center"/>
            <w:hideMark/>
          </w:tcPr>
          <w:p w:rsidR="00B2321D" w:rsidRPr="00B26A29" w:rsidRDefault="00B2321D" w:rsidP="00114B45">
            <w:pPr>
              <w:rPr>
                <w:rFonts w:ascii="Tahoma" w:hAnsi="Tahoma" w:cs="Tahoma"/>
                <w:b/>
                <w:sz w:val="20"/>
                <w:szCs w:val="20"/>
              </w:rPr>
            </w:pPr>
          </w:p>
        </w:tc>
        <w:tc>
          <w:tcPr>
            <w:tcW w:w="1843" w:type="dxa"/>
            <w:vMerge/>
            <w:tcBorders>
              <w:left w:val="nil"/>
              <w:bottom w:val="single" w:sz="8" w:space="0" w:color="auto"/>
              <w:right w:val="single" w:sz="8" w:space="0" w:color="auto"/>
            </w:tcBorders>
            <w:shd w:val="clear" w:color="000000" w:fill="DBE5F1"/>
            <w:vAlign w:val="center"/>
            <w:hideMark/>
          </w:tcPr>
          <w:p w:rsidR="00B2321D" w:rsidRPr="00B26A29" w:rsidRDefault="00B2321D" w:rsidP="00114B45">
            <w:pPr>
              <w:rPr>
                <w:rFonts w:ascii="Tahoma" w:hAnsi="Tahoma" w:cs="Tahoma"/>
                <w:b/>
                <w:sz w:val="20"/>
                <w:szCs w:val="20"/>
              </w:rPr>
            </w:pPr>
          </w:p>
        </w:tc>
        <w:tc>
          <w:tcPr>
            <w:tcW w:w="2410" w:type="dxa"/>
            <w:vMerge/>
            <w:tcBorders>
              <w:left w:val="nil"/>
              <w:bottom w:val="single" w:sz="8" w:space="0" w:color="auto"/>
              <w:right w:val="single" w:sz="8" w:space="0" w:color="auto"/>
            </w:tcBorders>
            <w:shd w:val="clear" w:color="000000" w:fill="DBE5F1"/>
            <w:vAlign w:val="center"/>
            <w:hideMark/>
          </w:tcPr>
          <w:p w:rsidR="00B2321D" w:rsidRPr="00B26A29" w:rsidRDefault="00B2321D" w:rsidP="00114B45">
            <w:pPr>
              <w:rPr>
                <w:rFonts w:ascii="Tahoma" w:hAnsi="Tahoma" w:cs="Tahoma"/>
                <w:b/>
                <w:sz w:val="20"/>
                <w:szCs w:val="20"/>
              </w:rPr>
            </w:pPr>
          </w:p>
        </w:tc>
        <w:tc>
          <w:tcPr>
            <w:tcW w:w="850" w:type="dxa"/>
            <w:tcBorders>
              <w:top w:val="single" w:sz="4" w:space="0" w:color="auto"/>
              <w:left w:val="nil"/>
              <w:bottom w:val="single" w:sz="8" w:space="0" w:color="auto"/>
              <w:right w:val="single" w:sz="4" w:space="0" w:color="auto"/>
            </w:tcBorders>
            <w:shd w:val="clear" w:color="000000" w:fill="DBE5F1"/>
            <w:vAlign w:val="center"/>
            <w:hideMark/>
          </w:tcPr>
          <w:p w:rsidR="00B2321D" w:rsidRPr="00B26A29" w:rsidRDefault="00B2321D" w:rsidP="00114B45">
            <w:pPr>
              <w:jc w:val="center"/>
              <w:rPr>
                <w:rFonts w:ascii="Tahoma" w:hAnsi="Tahoma" w:cs="Tahoma"/>
                <w:b/>
                <w:sz w:val="20"/>
                <w:szCs w:val="20"/>
              </w:rPr>
            </w:pPr>
            <w:r w:rsidRPr="00B26A29">
              <w:rPr>
                <w:rFonts w:ascii="Tahoma" w:hAnsi="Tahoma" w:cs="Tahoma"/>
                <w:b/>
                <w:sz w:val="20"/>
                <w:szCs w:val="20"/>
              </w:rPr>
              <w:t>2021</w:t>
            </w:r>
          </w:p>
        </w:tc>
        <w:tc>
          <w:tcPr>
            <w:tcW w:w="846" w:type="dxa"/>
            <w:tcBorders>
              <w:top w:val="single" w:sz="4" w:space="0" w:color="auto"/>
              <w:left w:val="nil"/>
              <w:bottom w:val="single" w:sz="8" w:space="0" w:color="auto"/>
              <w:right w:val="single" w:sz="4" w:space="0" w:color="auto"/>
            </w:tcBorders>
            <w:shd w:val="clear" w:color="000000" w:fill="DBE5F1"/>
            <w:vAlign w:val="center"/>
            <w:hideMark/>
          </w:tcPr>
          <w:p w:rsidR="00B2321D" w:rsidRPr="00B26A29" w:rsidRDefault="00B2321D" w:rsidP="00114B45">
            <w:pPr>
              <w:jc w:val="center"/>
              <w:rPr>
                <w:rFonts w:ascii="Tahoma" w:hAnsi="Tahoma" w:cs="Tahoma"/>
                <w:b/>
                <w:sz w:val="20"/>
                <w:szCs w:val="20"/>
              </w:rPr>
            </w:pPr>
            <w:r w:rsidRPr="00B26A29">
              <w:rPr>
                <w:rFonts w:ascii="Tahoma" w:hAnsi="Tahoma" w:cs="Tahoma"/>
                <w:b/>
                <w:sz w:val="20"/>
                <w:szCs w:val="20"/>
              </w:rPr>
              <w:t>2022</w:t>
            </w:r>
          </w:p>
        </w:tc>
        <w:tc>
          <w:tcPr>
            <w:tcW w:w="900" w:type="dxa"/>
            <w:tcBorders>
              <w:top w:val="single" w:sz="4" w:space="0" w:color="auto"/>
              <w:left w:val="single" w:sz="8" w:space="0" w:color="auto"/>
              <w:bottom w:val="single" w:sz="8" w:space="0" w:color="auto"/>
              <w:right w:val="single" w:sz="4" w:space="0" w:color="auto"/>
            </w:tcBorders>
            <w:shd w:val="clear" w:color="000000" w:fill="DBE5F1"/>
            <w:vAlign w:val="center"/>
            <w:hideMark/>
          </w:tcPr>
          <w:p w:rsidR="00B2321D" w:rsidRPr="00B26A29" w:rsidRDefault="00B2321D" w:rsidP="00114B45">
            <w:pPr>
              <w:jc w:val="center"/>
              <w:rPr>
                <w:rFonts w:ascii="Tahoma" w:hAnsi="Tahoma" w:cs="Tahoma"/>
                <w:b/>
                <w:sz w:val="20"/>
                <w:szCs w:val="20"/>
                <w:lang w:val="id-ID"/>
              </w:rPr>
            </w:pPr>
            <w:r w:rsidRPr="00B26A29">
              <w:rPr>
                <w:rFonts w:ascii="Tahoma" w:hAnsi="Tahoma" w:cs="Tahoma"/>
                <w:b/>
                <w:sz w:val="20"/>
                <w:szCs w:val="20"/>
                <w:lang w:val="id-ID"/>
              </w:rPr>
              <w:t>2023</w:t>
            </w:r>
          </w:p>
        </w:tc>
      </w:tr>
      <w:tr w:rsidR="00912788" w:rsidRPr="00B26A29" w:rsidTr="00C94555">
        <w:trPr>
          <w:trHeight w:val="327"/>
        </w:trPr>
        <w:tc>
          <w:tcPr>
            <w:tcW w:w="1809" w:type="dxa"/>
            <w:vMerge w:val="restart"/>
            <w:tcBorders>
              <w:top w:val="nil"/>
              <w:left w:val="single" w:sz="8" w:space="0" w:color="auto"/>
              <w:bottom w:val="single" w:sz="8" w:space="0" w:color="000000"/>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Meningkatnya kualitas pelayanan Badan Penghubung Provinsi NTB</w:t>
            </w:r>
          </w:p>
        </w:tc>
        <w:tc>
          <w:tcPr>
            <w:tcW w:w="1843" w:type="dxa"/>
            <w:vMerge w:val="restart"/>
            <w:tcBorders>
              <w:top w:val="nil"/>
              <w:left w:val="single" w:sz="8" w:space="0" w:color="auto"/>
              <w:bottom w:val="single" w:sz="8" w:space="0" w:color="000000"/>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c>
          <w:tcPr>
            <w:tcW w:w="2410" w:type="dxa"/>
            <w:tcBorders>
              <w:top w:val="nil"/>
              <w:left w:val="nil"/>
              <w:bottom w:val="nil"/>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Indkantor tujuan :</w:t>
            </w:r>
          </w:p>
        </w:tc>
        <w:tc>
          <w:tcPr>
            <w:tcW w:w="850" w:type="dxa"/>
            <w:tcBorders>
              <w:top w:val="nil"/>
              <w:left w:val="nil"/>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75%</w:t>
            </w:r>
          </w:p>
        </w:tc>
        <w:tc>
          <w:tcPr>
            <w:tcW w:w="846" w:type="dxa"/>
            <w:tcBorders>
              <w:top w:val="nil"/>
              <w:left w:val="nil"/>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85%</w:t>
            </w:r>
          </w:p>
        </w:tc>
        <w:tc>
          <w:tcPr>
            <w:tcW w:w="900" w:type="dxa"/>
            <w:tcBorders>
              <w:top w:val="nil"/>
              <w:left w:val="single" w:sz="8" w:space="0" w:color="auto"/>
              <w:bottom w:val="nil"/>
              <w:right w:val="single" w:sz="4"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100%</w:t>
            </w:r>
          </w:p>
        </w:tc>
      </w:tr>
      <w:tr w:rsidR="00912788" w:rsidRPr="00B26A29" w:rsidTr="00C94555">
        <w:trPr>
          <w:trHeight w:val="668"/>
        </w:trPr>
        <w:tc>
          <w:tcPr>
            <w:tcW w:w="1809" w:type="dxa"/>
            <w:vMerge/>
            <w:tcBorders>
              <w:top w:val="nil"/>
              <w:left w:val="single" w:sz="8" w:space="0" w:color="auto"/>
              <w:bottom w:val="single" w:sz="8" w:space="0" w:color="000000"/>
              <w:right w:val="single" w:sz="8" w:space="0" w:color="auto"/>
            </w:tcBorders>
            <w:vAlign w:val="center"/>
            <w:hideMark/>
          </w:tcPr>
          <w:p w:rsidR="00AC07F7" w:rsidRPr="00B26A29" w:rsidRDefault="00AC07F7" w:rsidP="00114B45">
            <w:pPr>
              <w:rPr>
                <w:rFonts w:ascii="Tahoma" w:hAnsi="Tahoma" w:cs="Tahoma"/>
                <w:sz w:val="20"/>
                <w:szCs w:val="20"/>
              </w:rPr>
            </w:pPr>
          </w:p>
        </w:tc>
        <w:tc>
          <w:tcPr>
            <w:tcW w:w="1843" w:type="dxa"/>
            <w:vMerge/>
            <w:tcBorders>
              <w:top w:val="nil"/>
              <w:left w:val="single" w:sz="8" w:space="0" w:color="auto"/>
              <w:bottom w:val="single" w:sz="8" w:space="0" w:color="000000"/>
              <w:right w:val="single" w:sz="8" w:space="0" w:color="auto"/>
            </w:tcBorders>
            <w:vAlign w:val="center"/>
            <w:hideMark/>
          </w:tcPr>
          <w:p w:rsidR="00AC07F7" w:rsidRPr="00B26A29" w:rsidRDefault="00AC07F7" w:rsidP="00114B45">
            <w:pPr>
              <w:rPr>
                <w:rFonts w:ascii="Tahoma" w:hAnsi="Tahoma" w:cs="Tahoma"/>
                <w:sz w:val="20"/>
                <w:szCs w:val="20"/>
              </w:rPr>
            </w:pPr>
          </w:p>
        </w:tc>
        <w:tc>
          <w:tcPr>
            <w:tcW w:w="2410" w:type="dxa"/>
            <w:tcBorders>
              <w:top w:val="nil"/>
              <w:left w:val="nil"/>
              <w:bottom w:val="single" w:sz="8"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Tingkat kepuasan masyarakat terhadap pelayanan Badan Penghubung Daerah</w:t>
            </w:r>
          </w:p>
        </w:tc>
        <w:tc>
          <w:tcPr>
            <w:tcW w:w="850" w:type="dxa"/>
            <w:tcBorders>
              <w:top w:val="nil"/>
              <w:left w:val="nil"/>
              <w:bottom w:val="single" w:sz="8"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c>
          <w:tcPr>
            <w:tcW w:w="846" w:type="dxa"/>
            <w:tcBorders>
              <w:top w:val="nil"/>
              <w:left w:val="nil"/>
              <w:bottom w:val="single" w:sz="8"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c>
          <w:tcPr>
            <w:tcW w:w="900" w:type="dxa"/>
            <w:tcBorders>
              <w:top w:val="nil"/>
              <w:left w:val="single" w:sz="8" w:space="0" w:color="auto"/>
              <w:bottom w:val="single" w:sz="8"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r>
      <w:tr w:rsidR="00912788" w:rsidRPr="00B26A29" w:rsidTr="00C94555">
        <w:trPr>
          <w:trHeight w:val="267"/>
        </w:trPr>
        <w:tc>
          <w:tcPr>
            <w:tcW w:w="1809" w:type="dxa"/>
            <w:vMerge w:val="restart"/>
            <w:tcBorders>
              <w:top w:val="nil"/>
              <w:left w:val="single" w:sz="8" w:space="0" w:color="auto"/>
              <w:bottom w:val="single" w:sz="8" w:space="0" w:color="000000"/>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c>
          <w:tcPr>
            <w:tcW w:w="1843" w:type="dxa"/>
            <w:tcBorders>
              <w:top w:val="nil"/>
              <w:left w:val="nil"/>
              <w:bottom w:val="nil"/>
              <w:right w:val="single" w:sz="8" w:space="0" w:color="auto"/>
            </w:tcBorders>
            <w:hideMark/>
          </w:tcPr>
          <w:p w:rsidR="00AC07F7" w:rsidRPr="00B26A29" w:rsidRDefault="00AC07F7" w:rsidP="00114B45">
            <w:pPr>
              <w:rPr>
                <w:rFonts w:ascii="Tahoma" w:hAnsi="Tahoma" w:cs="Tahoma"/>
                <w:b/>
                <w:bCs/>
                <w:sz w:val="20"/>
                <w:szCs w:val="20"/>
              </w:rPr>
            </w:pPr>
            <w:r w:rsidRPr="00B26A29">
              <w:rPr>
                <w:rFonts w:ascii="Tahoma" w:hAnsi="Tahoma" w:cs="Tahoma"/>
                <w:b/>
                <w:bCs/>
                <w:sz w:val="20"/>
                <w:szCs w:val="20"/>
              </w:rPr>
              <w:t>Sasaran 1 :</w:t>
            </w:r>
          </w:p>
        </w:tc>
        <w:tc>
          <w:tcPr>
            <w:tcW w:w="2410" w:type="dxa"/>
            <w:tcBorders>
              <w:top w:val="nil"/>
              <w:left w:val="nil"/>
              <w:bottom w:val="nil"/>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Indikator    Sasaran 1:</w:t>
            </w:r>
          </w:p>
        </w:tc>
        <w:tc>
          <w:tcPr>
            <w:tcW w:w="850" w:type="dxa"/>
            <w:tcBorders>
              <w:top w:val="nil"/>
              <w:left w:val="nil"/>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75%</w:t>
            </w:r>
          </w:p>
        </w:tc>
        <w:tc>
          <w:tcPr>
            <w:tcW w:w="846" w:type="dxa"/>
            <w:tcBorders>
              <w:top w:val="nil"/>
              <w:left w:val="nil"/>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85%</w:t>
            </w:r>
          </w:p>
        </w:tc>
        <w:tc>
          <w:tcPr>
            <w:tcW w:w="900" w:type="dxa"/>
            <w:tcBorders>
              <w:top w:val="nil"/>
              <w:left w:val="single" w:sz="8" w:space="0" w:color="auto"/>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100%</w:t>
            </w:r>
          </w:p>
        </w:tc>
      </w:tr>
      <w:tr w:rsidR="00912788" w:rsidRPr="00B26A29" w:rsidTr="00C94555">
        <w:trPr>
          <w:trHeight w:val="770"/>
        </w:trPr>
        <w:tc>
          <w:tcPr>
            <w:tcW w:w="1809" w:type="dxa"/>
            <w:vMerge/>
            <w:tcBorders>
              <w:top w:val="nil"/>
              <w:left w:val="single" w:sz="8" w:space="0" w:color="auto"/>
              <w:bottom w:val="single" w:sz="4" w:space="0" w:color="auto"/>
              <w:right w:val="single" w:sz="8" w:space="0" w:color="auto"/>
            </w:tcBorders>
            <w:vAlign w:val="center"/>
            <w:hideMark/>
          </w:tcPr>
          <w:p w:rsidR="00AC07F7" w:rsidRPr="00B26A29" w:rsidRDefault="00AC07F7" w:rsidP="00114B45">
            <w:pPr>
              <w:rPr>
                <w:rFonts w:ascii="Tahoma" w:hAnsi="Tahoma" w:cs="Tahoma"/>
                <w:sz w:val="20"/>
                <w:szCs w:val="20"/>
              </w:rPr>
            </w:pPr>
          </w:p>
        </w:tc>
        <w:tc>
          <w:tcPr>
            <w:tcW w:w="1843" w:type="dxa"/>
            <w:tcBorders>
              <w:top w:val="nil"/>
              <w:left w:val="nil"/>
              <w:bottom w:val="single" w:sz="4"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Meningkatnya kualitas pelayanan wisma NTB</w:t>
            </w:r>
          </w:p>
        </w:tc>
        <w:tc>
          <w:tcPr>
            <w:tcW w:w="2410" w:type="dxa"/>
            <w:tcBorders>
              <w:top w:val="nil"/>
              <w:left w:val="nil"/>
              <w:bottom w:val="single" w:sz="4"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Tingkat kepuasan pelayanan tamu wisma NTB</w:t>
            </w:r>
          </w:p>
        </w:tc>
        <w:tc>
          <w:tcPr>
            <w:tcW w:w="850" w:type="dxa"/>
            <w:tcBorders>
              <w:top w:val="nil"/>
              <w:left w:val="nil"/>
              <w:bottom w:val="single" w:sz="4"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c>
          <w:tcPr>
            <w:tcW w:w="846" w:type="dxa"/>
            <w:tcBorders>
              <w:top w:val="nil"/>
              <w:left w:val="nil"/>
              <w:bottom w:val="single" w:sz="4"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c>
          <w:tcPr>
            <w:tcW w:w="900" w:type="dxa"/>
            <w:tcBorders>
              <w:top w:val="nil"/>
              <w:left w:val="single" w:sz="8" w:space="0" w:color="auto"/>
              <w:bottom w:val="single" w:sz="4"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r>
      <w:tr w:rsidR="00912788" w:rsidRPr="00B26A29" w:rsidTr="00C94555">
        <w:trPr>
          <w:trHeight w:val="254"/>
        </w:trPr>
        <w:tc>
          <w:tcPr>
            <w:tcW w:w="1809" w:type="dxa"/>
            <w:vMerge w:val="restart"/>
            <w:tcBorders>
              <w:top w:val="nil"/>
              <w:left w:val="single" w:sz="8" w:space="0" w:color="auto"/>
              <w:bottom w:val="single" w:sz="8" w:space="0" w:color="000000"/>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 </w:t>
            </w:r>
          </w:p>
        </w:tc>
        <w:tc>
          <w:tcPr>
            <w:tcW w:w="1843" w:type="dxa"/>
            <w:tcBorders>
              <w:top w:val="nil"/>
              <w:left w:val="nil"/>
              <w:bottom w:val="nil"/>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Sasaran 2 :</w:t>
            </w:r>
          </w:p>
        </w:tc>
        <w:tc>
          <w:tcPr>
            <w:tcW w:w="2410" w:type="dxa"/>
            <w:tcBorders>
              <w:top w:val="nil"/>
              <w:left w:val="nil"/>
              <w:bottom w:val="nil"/>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Indikator    Sasaran 2 :</w:t>
            </w:r>
          </w:p>
        </w:tc>
        <w:tc>
          <w:tcPr>
            <w:tcW w:w="850" w:type="dxa"/>
            <w:tcBorders>
              <w:top w:val="nil"/>
              <w:left w:val="nil"/>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75%</w:t>
            </w:r>
          </w:p>
        </w:tc>
        <w:tc>
          <w:tcPr>
            <w:tcW w:w="846" w:type="dxa"/>
            <w:tcBorders>
              <w:top w:val="nil"/>
              <w:left w:val="nil"/>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85%</w:t>
            </w:r>
          </w:p>
        </w:tc>
        <w:tc>
          <w:tcPr>
            <w:tcW w:w="900" w:type="dxa"/>
            <w:tcBorders>
              <w:top w:val="nil"/>
              <w:left w:val="single" w:sz="8" w:space="0" w:color="auto"/>
              <w:bottom w:val="nil"/>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100%</w:t>
            </w:r>
          </w:p>
        </w:tc>
      </w:tr>
      <w:tr w:rsidR="00912788" w:rsidRPr="00B26A29" w:rsidTr="00C94555">
        <w:trPr>
          <w:trHeight w:val="911"/>
        </w:trPr>
        <w:tc>
          <w:tcPr>
            <w:tcW w:w="1809" w:type="dxa"/>
            <w:vMerge/>
            <w:tcBorders>
              <w:top w:val="nil"/>
              <w:left w:val="single" w:sz="8" w:space="0" w:color="auto"/>
              <w:bottom w:val="single" w:sz="4" w:space="0" w:color="auto"/>
              <w:right w:val="single" w:sz="8" w:space="0" w:color="auto"/>
            </w:tcBorders>
            <w:vAlign w:val="center"/>
            <w:hideMark/>
          </w:tcPr>
          <w:p w:rsidR="00AC07F7" w:rsidRPr="00B26A29" w:rsidRDefault="00AC07F7" w:rsidP="00114B45">
            <w:pPr>
              <w:rPr>
                <w:rFonts w:ascii="Tahoma" w:hAnsi="Tahoma" w:cs="Tahoma"/>
                <w:sz w:val="20"/>
                <w:szCs w:val="20"/>
              </w:rPr>
            </w:pPr>
          </w:p>
        </w:tc>
        <w:tc>
          <w:tcPr>
            <w:tcW w:w="1843" w:type="dxa"/>
            <w:tcBorders>
              <w:top w:val="nil"/>
              <w:left w:val="nil"/>
              <w:bottom w:val="single" w:sz="4"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Meningkatnya kualitas pelayanan anjungan NTB di TMII</w:t>
            </w:r>
          </w:p>
        </w:tc>
        <w:tc>
          <w:tcPr>
            <w:tcW w:w="2410" w:type="dxa"/>
            <w:tcBorders>
              <w:top w:val="nil"/>
              <w:left w:val="nil"/>
              <w:bottom w:val="single" w:sz="4" w:space="0" w:color="auto"/>
              <w:right w:val="single" w:sz="8" w:space="0" w:color="auto"/>
            </w:tcBorders>
            <w:hideMark/>
          </w:tcPr>
          <w:p w:rsidR="00AC07F7" w:rsidRPr="00B26A29" w:rsidRDefault="00AC07F7" w:rsidP="00114B45">
            <w:pPr>
              <w:rPr>
                <w:rFonts w:ascii="Tahoma" w:hAnsi="Tahoma" w:cs="Tahoma"/>
                <w:sz w:val="20"/>
                <w:szCs w:val="20"/>
              </w:rPr>
            </w:pPr>
            <w:r w:rsidRPr="00B26A29">
              <w:rPr>
                <w:rFonts w:ascii="Tahoma" w:hAnsi="Tahoma" w:cs="Tahoma"/>
                <w:sz w:val="20"/>
                <w:szCs w:val="20"/>
              </w:rPr>
              <w:t>Tingkat kepuasan pelayanan pengunjung anjungan NTB di TMII</w:t>
            </w:r>
          </w:p>
        </w:tc>
        <w:tc>
          <w:tcPr>
            <w:tcW w:w="850" w:type="dxa"/>
            <w:tcBorders>
              <w:top w:val="nil"/>
              <w:left w:val="nil"/>
              <w:bottom w:val="single" w:sz="4" w:space="0" w:color="auto"/>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 </w:t>
            </w:r>
          </w:p>
        </w:tc>
        <w:tc>
          <w:tcPr>
            <w:tcW w:w="846" w:type="dxa"/>
            <w:tcBorders>
              <w:top w:val="nil"/>
              <w:left w:val="nil"/>
              <w:bottom w:val="single" w:sz="4" w:space="0" w:color="auto"/>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 </w:t>
            </w:r>
          </w:p>
        </w:tc>
        <w:tc>
          <w:tcPr>
            <w:tcW w:w="900" w:type="dxa"/>
            <w:tcBorders>
              <w:top w:val="nil"/>
              <w:left w:val="single" w:sz="8" w:space="0" w:color="auto"/>
              <w:bottom w:val="single" w:sz="4" w:space="0" w:color="auto"/>
              <w:right w:val="single" w:sz="8" w:space="0" w:color="auto"/>
            </w:tcBorders>
            <w:hideMark/>
          </w:tcPr>
          <w:p w:rsidR="00AC07F7" w:rsidRPr="00B26A29" w:rsidRDefault="00AC07F7" w:rsidP="00114B45">
            <w:pPr>
              <w:jc w:val="center"/>
              <w:rPr>
                <w:rFonts w:ascii="Tahoma" w:hAnsi="Tahoma" w:cs="Tahoma"/>
                <w:sz w:val="20"/>
                <w:szCs w:val="20"/>
              </w:rPr>
            </w:pPr>
            <w:r w:rsidRPr="00B26A29">
              <w:rPr>
                <w:rFonts w:ascii="Tahoma" w:hAnsi="Tahoma" w:cs="Tahoma"/>
                <w:sz w:val="20"/>
                <w:szCs w:val="20"/>
              </w:rPr>
              <w:t> </w:t>
            </w:r>
          </w:p>
        </w:tc>
      </w:tr>
    </w:tbl>
    <w:p w:rsidR="003B50BF" w:rsidRPr="00B2321D" w:rsidRDefault="003B50BF" w:rsidP="003B50BF">
      <w:pPr>
        <w:pStyle w:val="BalloonText"/>
        <w:spacing w:line="360" w:lineRule="auto"/>
        <w:ind w:left="414" w:firstLine="720"/>
        <w:jc w:val="both"/>
        <w:rPr>
          <w:bCs/>
          <w:sz w:val="22"/>
          <w:szCs w:val="22"/>
          <w:lang w:val="id-ID"/>
        </w:rPr>
      </w:pPr>
      <w:r w:rsidRPr="00B2321D">
        <w:rPr>
          <w:bCs/>
          <w:sz w:val="22"/>
          <w:szCs w:val="22"/>
          <w:lang w:val="id-ID"/>
        </w:rPr>
        <w:t>Sumber : Badan Penghubung Daerah Provinsi NTB Tahun 2021</w:t>
      </w:r>
    </w:p>
    <w:p w:rsidR="00341B3B" w:rsidRPr="00B2321D" w:rsidRDefault="00341B3B" w:rsidP="00341B3B">
      <w:pPr>
        <w:pStyle w:val="ListParagraph"/>
        <w:spacing w:line="360" w:lineRule="auto"/>
        <w:ind w:left="1134"/>
        <w:rPr>
          <w:rFonts w:ascii="Tahoma" w:hAnsi="Tahoma" w:cs="Tahoma"/>
          <w:b/>
          <w:bCs/>
        </w:rPr>
      </w:pPr>
    </w:p>
    <w:p w:rsidR="007B1E4D" w:rsidRPr="00B2321D" w:rsidRDefault="007B1E4D" w:rsidP="00704E25">
      <w:pPr>
        <w:pStyle w:val="ListParagraph"/>
        <w:numPr>
          <w:ilvl w:val="1"/>
          <w:numId w:val="31"/>
        </w:numPr>
        <w:spacing w:line="360" w:lineRule="auto"/>
        <w:ind w:left="1134"/>
        <w:rPr>
          <w:rFonts w:ascii="Tahoma" w:hAnsi="Tahoma" w:cs="Tahoma"/>
          <w:b/>
          <w:bCs/>
        </w:rPr>
      </w:pPr>
      <w:r w:rsidRPr="00B2321D">
        <w:rPr>
          <w:rFonts w:ascii="Tahoma" w:hAnsi="Tahoma" w:cs="Tahoma"/>
          <w:b/>
          <w:bCs/>
          <w:lang w:val="id-ID"/>
        </w:rPr>
        <w:t>Perbandingan capaian tahun 202</w:t>
      </w:r>
      <w:r w:rsidR="00C94555" w:rsidRPr="00B2321D">
        <w:rPr>
          <w:rFonts w:ascii="Tahoma" w:hAnsi="Tahoma" w:cs="Tahoma"/>
          <w:b/>
          <w:bCs/>
        </w:rPr>
        <w:t>2</w:t>
      </w:r>
      <w:r w:rsidR="00B26A29">
        <w:rPr>
          <w:rFonts w:ascii="Tahoma" w:hAnsi="Tahoma" w:cs="Tahoma"/>
          <w:b/>
          <w:bCs/>
          <w:lang w:val="id-ID"/>
        </w:rPr>
        <w:t xml:space="preserve"> dengan capaian N</w:t>
      </w:r>
      <w:r w:rsidRPr="00B2321D">
        <w:rPr>
          <w:rFonts w:ascii="Tahoma" w:hAnsi="Tahoma" w:cs="Tahoma"/>
          <w:b/>
          <w:bCs/>
          <w:lang w:val="id-ID"/>
        </w:rPr>
        <w:t>asional</w:t>
      </w:r>
    </w:p>
    <w:p w:rsidR="00341B3B" w:rsidRPr="00B2321D" w:rsidRDefault="006338E7" w:rsidP="00912788">
      <w:pPr>
        <w:pStyle w:val="ListParagraph"/>
        <w:spacing w:after="0" w:line="360" w:lineRule="auto"/>
        <w:ind w:firstLine="720"/>
        <w:jc w:val="both"/>
        <w:rPr>
          <w:rFonts w:ascii="Tahoma" w:hAnsi="Tahoma" w:cs="Tahoma"/>
          <w:bCs/>
          <w:lang w:val="id-ID"/>
        </w:rPr>
      </w:pPr>
      <w:r w:rsidRPr="00B2321D">
        <w:rPr>
          <w:rFonts w:ascii="Tahoma" w:hAnsi="Tahoma" w:cs="Tahoma"/>
          <w:bCs/>
          <w:lang w:val="id-ID"/>
        </w:rPr>
        <w:t xml:space="preserve">Dalam rencana pembangunan jangka menengah daerah tahun 2019 – 2023 Badan penghubung Daerah memiliki tugas dan fungsi sebagai OPD penunjang pelaksanaan pembangunan daerah dan </w:t>
      </w:r>
      <w:r w:rsidR="00355509" w:rsidRPr="00B2321D">
        <w:rPr>
          <w:rFonts w:ascii="Tahoma" w:hAnsi="Tahoma" w:cs="Tahoma"/>
          <w:bCs/>
          <w:lang w:val="id-ID"/>
        </w:rPr>
        <w:t>pelayanan terhadap pimpinan kepala daerah dijakarta. Sehingga sasaran pembangunan nasional berbeda dengan tujuan dan sasaran Badan Penghubung Daerah Provinsi NTB.</w:t>
      </w:r>
    </w:p>
    <w:p w:rsidR="00341B3B" w:rsidRPr="00B2321D" w:rsidRDefault="00341B3B" w:rsidP="00341B3B">
      <w:pPr>
        <w:pStyle w:val="ListParagraph"/>
        <w:spacing w:line="360" w:lineRule="auto"/>
        <w:ind w:left="1134"/>
        <w:rPr>
          <w:rFonts w:ascii="Tahoma" w:hAnsi="Tahoma" w:cs="Tahoma"/>
          <w:bCs/>
        </w:rPr>
      </w:pPr>
    </w:p>
    <w:p w:rsidR="007B1E4D" w:rsidRPr="00B2321D" w:rsidRDefault="007B1E4D" w:rsidP="00704E25">
      <w:pPr>
        <w:pStyle w:val="ListParagraph"/>
        <w:numPr>
          <w:ilvl w:val="1"/>
          <w:numId w:val="31"/>
        </w:numPr>
        <w:spacing w:line="360" w:lineRule="auto"/>
        <w:ind w:left="1134"/>
        <w:rPr>
          <w:rFonts w:ascii="Tahoma" w:hAnsi="Tahoma" w:cs="Tahoma"/>
          <w:b/>
          <w:bCs/>
        </w:rPr>
      </w:pPr>
      <w:r w:rsidRPr="00B2321D">
        <w:rPr>
          <w:rFonts w:ascii="Tahoma" w:hAnsi="Tahoma" w:cs="Tahoma"/>
          <w:b/>
          <w:bCs/>
          <w:lang w:val="id-ID"/>
        </w:rPr>
        <w:t>Analisis keberhasilan dan kegagalan capaian</w:t>
      </w:r>
    </w:p>
    <w:p w:rsidR="00341B3B" w:rsidRPr="00B2321D" w:rsidRDefault="000D53C7" w:rsidP="00912788">
      <w:pPr>
        <w:pStyle w:val="ListParagraph"/>
        <w:spacing w:after="0" w:line="360" w:lineRule="auto"/>
        <w:ind w:firstLine="720"/>
        <w:jc w:val="both"/>
        <w:rPr>
          <w:rFonts w:ascii="Tahoma" w:hAnsi="Tahoma" w:cs="Tahoma"/>
          <w:bCs/>
          <w:lang w:val="id-ID"/>
        </w:rPr>
      </w:pPr>
      <w:r w:rsidRPr="00B2321D">
        <w:rPr>
          <w:rFonts w:ascii="Tahoma" w:hAnsi="Tahoma" w:cs="Tahoma"/>
          <w:bCs/>
          <w:lang w:val="id-ID"/>
        </w:rPr>
        <w:t xml:space="preserve">Badan Penghubung Daerah sebagai perpanjangan tangan pemerintah daerah memiliki satu seksi promosi dan informasi yang bertempat di Taman Mini Indonesia Indah (TMII). </w:t>
      </w:r>
      <w:r w:rsidR="00F916F9" w:rsidRPr="00B2321D">
        <w:rPr>
          <w:rFonts w:ascii="Tahoma" w:hAnsi="Tahoma" w:cs="Tahoma"/>
          <w:bCs/>
          <w:lang w:val="id-ID"/>
        </w:rPr>
        <w:t>Untuk itu tugas yang dibebankan adalah jumlah kunjungan wisatawan bai</w:t>
      </w:r>
      <w:r w:rsidR="00912788" w:rsidRPr="00B2321D">
        <w:rPr>
          <w:rFonts w:ascii="Tahoma" w:hAnsi="Tahoma" w:cs="Tahoma"/>
          <w:bCs/>
          <w:lang w:val="id-ID"/>
        </w:rPr>
        <w:t>k</w:t>
      </w:r>
      <w:r w:rsidR="00F916F9" w:rsidRPr="00B2321D">
        <w:rPr>
          <w:rFonts w:ascii="Tahoma" w:hAnsi="Tahoma" w:cs="Tahoma"/>
          <w:bCs/>
          <w:lang w:val="id-ID"/>
        </w:rPr>
        <w:t xml:space="preserve"> mancanega</w:t>
      </w:r>
      <w:r w:rsidR="00C94555" w:rsidRPr="00B2321D">
        <w:rPr>
          <w:rFonts w:ascii="Tahoma" w:hAnsi="Tahoma" w:cs="Tahoma"/>
          <w:bCs/>
          <w:lang w:val="id-ID"/>
        </w:rPr>
        <w:t>ra</w:t>
      </w:r>
      <w:r w:rsidR="00F916F9" w:rsidRPr="00B2321D">
        <w:rPr>
          <w:rFonts w:ascii="Tahoma" w:hAnsi="Tahoma" w:cs="Tahoma"/>
          <w:bCs/>
          <w:lang w:val="id-ID"/>
        </w:rPr>
        <w:t xml:space="preserve"> maupun nusantara sebagai bentuk penyampaian promosi yang dilakukan, dengan kata lain semakin banyaknya pengunjung yang datang maka semakin banyak minat wisatawan untuk </w:t>
      </w:r>
      <w:r w:rsidR="00F916F9" w:rsidRPr="00B2321D">
        <w:rPr>
          <w:rFonts w:ascii="Tahoma" w:hAnsi="Tahoma" w:cs="Tahoma"/>
          <w:bCs/>
          <w:lang w:val="id-ID"/>
        </w:rPr>
        <w:lastRenderedPageBreak/>
        <w:t>berkunjung ke provinsi Nusa Tenggara Barat. Sehingga asumsinya akan meningkatkan pendapatan daerah apabila wisatawan tersebut berkunjung ke daerah.</w:t>
      </w:r>
    </w:p>
    <w:p w:rsidR="00F916F9" w:rsidRPr="00B2321D" w:rsidRDefault="00912788" w:rsidP="00912788">
      <w:pPr>
        <w:pStyle w:val="ListParagraph"/>
        <w:spacing w:after="0" w:line="360" w:lineRule="auto"/>
        <w:ind w:firstLine="720"/>
        <w:jc w:val="both"/>
        <w:rPr>
          <w:rFonts w:ascii="Tahoma" w:hAnsi="Tahoma" w:cs="Tahoma"/>
          <w:bCs/>
          <w:lang w:val="id-ID"/>
        </w:rPr>
      </w:pPr>
      <w:r w:rsidRPr="00B2321D">
        <w:rPr>
          <w:rFonts w:ascii="Tahoma" w:hAnsi="Tahoma" w:cs="Tahoma"/>
          <w:bCs/>
          <w:lang w:val="id-ID"/>
        </w:rPr>
        <w:t>Selama masa transisi pemulihan ekonomi banyak ASN dan Kepala daerah yang berkunjung kejakarta namun kenyataannya belum menggunakan fasilitas wisma NTB, hal ini tentunya mengakibatkan rendahnya pendapatan yang bersumber dari sewa kamar yang telah ditargetkan</w:t>
      </w:r>
      <w:r w:rsidR="00F916F9" w:rsidRPr="00B2321D">
        <w:rPr>
          <w:rFonts w:ascii="Tahoma" w:hAnsi="Tahoma" w:cs="Tahoma"/>
          <w:bCs/>
          <w:lang w:val="id-ID"/>
        </w:rPr>
        <w:t>.</w:t>
      </w:r>
      <w:r w:rsidRPr="00B2321D">
        <w:rPr>
          <w:rFonts w:ascii="Tahoma" w:hAnsi="Tahoma" w:cs="Tahoma"/>
          <w:bCs/>
          <w:lang w:val="id-ID"/>
        </w:rPr>
        <w:t xml:space="preserve"> Kedepan diharapkan kepada ASN yang kejakarta dapat menggunakan fasilitas MESS NTB sebagai bentuk dukungan pendapatan terhadap daerah, selain hal tersebut diharapkan juga adanya dukungan kebijakan yang dapat mengikat ASN apabila ke Jakarta mengharuskan untuk menggunakan fasilitas yang telah tersedia di Wisma NTB.</w:t>
      </w:r>
    </w:p>
    <w:p w:rsidR="00EB15ED" w:rsidRPr="00B2321D" w:rsidRDefault="00EB15ED" w:rsidP="00F916F9">
      <w:pPr>
        <w:jc w:val="both"/>
        <w:rPr>
          <w:rFonts w:ascii="Tahoma" w:hAnsi="Tahoma" w:cs="Tahoma"/>
          <w:bCs/>
          <w:sz w:val="22"/>
          <w:szCs w:val="22"/>
          <w:lang w:val="id-ID"/>
        </w:rPr>
      </w:pPr>
    </w:p>
    <w:p w:rsidR="007B1E4D" w:rsidRPr="00B2321D" w:rsidRDefault="007B1E4D" w:rsidP="00704E25">
      <w:pPr>
        <w:pStyle w:val="ListParagraph"/>
        <w:numPr>
          <w:ilvl w:val="1"/>
          <w:numId w:val="31"/>
        </w:numPr>
        <w:spacing w:line="360" w:lineRule="auto"/>
        <w:ind w:left="1134"/>
        <w:rPr>
          <w:rFonts w:ascii="Tahoma" w:hAnsi="Tahoma" w:cs="Tahoma"/>
          <w:b/>
          <w:bCs/>
        </w:rPr>
      </w:pPr>
      <w:r w:rsidRPr="00B2321D">
        <w:rPr>
          <w:rFonts w:ascii="Tahoma" w:hAnsi="Tahoma" w:cs="Tahoma"/>
          <w:b/>
          <w:bCs/>
          <w:lang w:val="id-ID"/>
        </w:rPr>
        <w:t>Analisis efisiensi penggunaan anggaran</w:t>
      </w:r>
    </w:p>
    <w:p w:rsidR="00341B3B" w:rsidRPr="00B2321D" w:rsidRDefault="000C6754" w:rsidP="0021798C">
      <w:pPr>
        <w:pStyle w:val="ListParagraph"/>
        <w:spacing w:after="0" w:line="360" w:lineRule="auto"/>
        <w:ind w:firstLine="720"/>
        <w:jc w:val="both"/>
        <w:rPr>
          <w:rFonts w:ascii="Tahoma" w:hAnsi="Tahoma" w:cs="Tahoma"/>
          <w:bCs/>
        </w:rPr>
      </w:pPr>
      <w:proofErr w:type="gramStart"/>
      <w:r w:rsidRPr="00B2321D">
        <w:rPr>
          <w:rFonts w:ascii="Tahoma" w:hAnsi="Tahoma" w:cs="Tahoma"/>
          <w:bCs/>
        </w:rPr>
        <w:t xml:space="preserve">Efisiensi pengganggaran </w:t>
      </w:r>
      <w:r w:rsidR="0028013A" w:rsidRPr="00B2321D">
        <w:rPr>
          <w:rFonts w:ascii="Tahoma" w:hAnsi="Tahoma" w:cs="Tahoma"/>
          <w:bCs/>
        </w:rPr>
        <w:t xml:space="preserve">dimana perekonomian yang melemah menuntut </w:t>
      </w:r>
      <w:r w:rsidRPr="00B2321D">
        <w:rPr>
          <w:rFonts w:ascii="Tahoma" w:hAnsi="Tahoma" w:cs="Tahoma"/>
          <w:bCs/>
        </w:rPr>
        <w:t>semua OPD</w:t>
      </w:r>
      <w:r w:rsidR="0028013A" w:rsidRPr="00B2321D">
        <w:rPr>
          <w:rFonts w:ascii="Tahoma" w:hAnsi="Tahoma" w:cs="Tahoma"/>
          <w:bCs/>
        </w:rPr>
        <w:t xml:space="preserve"> untuk dilakukan</w:t>
      </w:r>
      <w:r w:rsidRPr="00B2321D">
        <w:rPr>
          <w:rFonts w:ascii="Tahoma" w:hAnsi="Tahoma" w:cs="Tahoma"/>
          <w:bCs/>
        </w:rPr>
        <w:t xml:space="preserve">, </w:t>
      </w:r>
      <w:r w:rsidR="0028013A" w:rsidRPr="00B2321D">
        <w:rPr>
          <w:rFonts w:ascii="Tahoma" w:hAnsi="Tahoma" w:cs="Tahoma"/>
          <w:bCs/>
        </w:rPr>
        <w:t>sebagian besar di pertengahan tahun telah dihimbau untuk pengaturan dalam rangka efisiensi anggaran tersebut.</w:t>
      </w:r>
      <w:proofErr w:type="gramEnd"/>
      <w:r w:rsidR="0028013A" w:rsidRPr="00B2321D">
        <w:rPr>
          <w:rFonts w:ascii="Tahoma" w:hAnsi="Tahoma" w:cs="Tahoma"/>
          <w:bCs/>
        </w:rPr>
        <w:t xml:space="preserve"> </w:t>
      </w:r>
      <w:proofErr w:type="gramStart"/>
      <w:r w:rsidR="0028013A" w:rsidRPr="00B2321D">
        <w:rPr>
          <w:rFonts w:ascii="Tahoma" w:hAnsi="Tahoma" w:cs="Tahoma"/>
          <w:bCs/>
        </w:rPr>
        <w:t>Sehingga ada beberapa kegiatan yang dapat diefisiensi, yaitu pada pembe</w:t>
      </w:r>
      <w:r w:rsidR="0021798C" w:rsidRPr="00B2321D">
        <w:rPr>
          <w:rFonts w:ascii="Tahoma" w:hAnsi="Tahoma" w:cs="Tahoma"/>
          <w:bCs/>
        </w:rPr>
        <w:t>lian belanja modal yang tidak menjadi prioritas, serta pembayaran listrik dan air yang disesuaikan dengan kebutuhan.</w:t>
      </w:r>
      <w:proofErr w:type="gramEnd"/>
      <w:r w:rsidR="0021798C" w:rsidRPr="00B2321D">
        <w:rPr>
          <w:rFonts w:ascii="Tahoma" w:hAnsi="Tahoma" w:cs="Tahoma"/>
          <w:bCs/>
        </w:rPr>
        <w:t xml:space="preserve"> </w:t>
      </w:r>
      <w:proofErr w:type="gramStart"/>
      <w:r w:rsidRPr="00B2321D">
        <w:rPr>
          <w:rFonts w:ascii="Tahoma" w:hAnsi="Tahoma" w:cs="Tahoma"/>
          <w:bCs/>
        </w:rPr>
        <w:t>karena</w:t>
      </w:r>
      <w:proofErr w:type="gramEnd"/>
      <w:r w:rsidRPr="00B2321D">
        <w:rPr>
          <w:rFonts w:ascii="Tahoma" w:hAnsi="Tahoma" w:cs="Tahoma"/>
          <w:bCs/>
        </w:rPr>
        <w:t xml:space="preserve"> dengan efisiensi anggaran akan menyelamatkan pendapatan asli daerah agar tidak terjadi hutang dikemudian hari. </w:t>
      </w:r>
    </w:p>
    <w:p w:rsidR="00FF331E" w:rsidRPr="00B2321D" w:rsidRDefault="00FF331E" w:rsidP="00FF331E">
      <w:pPr>
        <w:pStyle w:val="BalloonText"/>
        <w:spacing w:line="360" w:lineRule="auto"/>
        <w:ind w:firstLine="540"/>
        <w:jc w:val="both"/>
        <w:rPr>
          <w:bCs/>
          <w:sz w:val="22"/>
          <w:szCs w:val="22"/>
          <w:lang w:val="id-ID"/>
        </w:rPr>
      </w:pPr>
    </w:p>
    <w:p w:rsidR="007B1E4D" w:rsidRPr="00B2321D" w:rsidRDefault="007B1E4D" w:rsidP="00704E25">
      <w:pPr>
        <w:pStyle w:val="ListParagraph"/>
        <w:numPr>
          <w:ilvl w:val="1"/>
          <w:numId w:val="31"/>
        </w:numPr>
        <w:spacing w:line="360" w:lineRule="auto"/>
        <w:ind w:left="1134"/>
        <w:rPr>
          <w:rFonts w:ascii="Tahoma" w:hAnsi="Tahoma" w:cs="Tahoma"/>
          <w:b/>
          <w:bCs/>
        </w:rPr>
      </w:pPr>
      <w:r w:rsidRPr="00B2321D">
        <w:rPr>
          <w:rFonts w:ascii="Tahoma" w:hAnsi="Tahoma" w:cs="Tahoma"/>
          <w:b/>
          <w:bCs/>
          <w:lang w:val="id-ID"/>
        </w:rPr>
        <w:t>Analisis Program Kegiatan yang mendukung pencapaian kinerja.</w:t>
      </w:r>
    </w:p>
    <w:p w:rsidR="00FF331E" w:rsidRPr="00B2321D" w:rsidRDefault="00A55C24" w:rsidP="00B26A29">
      <w:pPr>
        <w:pStyle w:val="BalloonText"/>
        <w:spacing w:line="360" w:lineRule="auto"/>
        <w:ind w:left="709" w:firstLine="709"/>
        <w:jc w:val="both"/>
        <w:rPr>
          <w:sz w:val="22"/>
          <w:szCs w:val="22"/>
          <w:lang w:val="id-ID"/>
        </w:rPr>
      </w:pPr>
      <w:r w:rsidRPr="00B2321D">
        <w:rPr>
          <w:sz w:val="22"/>
          <w:szCs w:val="22"/>
          <w:lang w:val="id-ID"/>
        </w:rPr>
        <w:t xml:space="preserve">Analisis pencapaian Sasaran Strategis dan Indikator Kinerja pada Badan Penghubung </w:t>
      </w:r>
      <w:r w:rsidRPr="00B2321D">
        <w:rPr>
          <w:sz w:val="22"/>
          <w:szCs w:val="22"/>
        </w:rPr>
        <w:t>daerah</w:t>
      </w:r>
      <w:r w:rsidR="00431930" w:rsidRPr="00B2321D">
        <w:rPr>
          <w:sz w:val="22"/>
          <w:szCs w:val="22"/>
          <w:lang w:val="id-ID"/>
        </w:rPr>
        <w:t xml:space="preserve"> tahun 202</w:t>
      </w:r>
      <w:r w:rsidR="0021798C" w:rsidRPr="00B2321D">
        <w:rPr>
          <w:sz w:val="22"/>
          <w:szCs w:val="22"/>
        </w:rPr>
        <w:t>2</w:t>
      </w:r>
      <w:r w:rsidRPr="00B2321D">
        <w:rPr>
          <w:sz w:val="22"/>
          <w:szCs w:val="22"/>
          <w:lang w:val="id-ID"/>
        </w:rPr>
        <w:t xml:space="preserve"> dilakukan terhadap target</w:t>
      </w:r>
      <w:r w:rsidR="00E94A59" w:rsidRPr="00B2321D">
        <w:rPr>
          <w:sz w:val="22"/>
          <w:szCs w:val="22"/>
          <w:lang w:val="id-ID"/>
        </w:rPr>
        <w:t xml:space="preserve"> </w:t>
      </w:r>
      <w:r w:rsidRPr="00B2321D">
        <w:rPr>
          <w:sz w:val="22"/>
          <w:szCs w:val="22"/>
          <w:lang w:val="id-ID"/>
        </w:rPr>
        <w:t xml:space="preserve">indikator kinerja yang ditetapkan dalam Rencana Strategis Badan Penghubung </w:t>
      </w:r>
      <w:r w:rsidRPr="00B2321D">
        <w:rPr>
          <w:sz w:val="22"/>
          <w:szCs w:val="22"/>
        </w:rPr>
        <w:t>daerah</w:t>
      </w:r>
      <w:r w:rsidRPr="00B2321D">
        <w:rPr>
          <w:sz w:val="22"/>
          <w:szCs w:val="22"/>
          <w:lang w:val="id-ID"/>
        </w:rPr>
        <w:t xml:space="preserve"> Tahun </w:t>
      </w:r>
      <w:r w:rsidR="006E4A23" w:rsidRPr="00B2321D">
        <w:rPr>
          <w:sz w:val="22"/>
          <w:szCs w:val="22"/>
        </w:rPr>
        <w:t xml:space="preserve"> 2019</w:t>
      </w:r>
      <w:r w:rsidRPr="00B2321D">
        <w:rPr>
          <w:sz w:val="22"/>
          <w:szCs w:val="22"/>
        </w:rPr>
        <w:t>-20</w:t>
      </w:r>
      <w:r w:rsidR="006E4A23" w:rsidRPr="00B2321D">
        <w:rPr>
          <w:sz w:val="22"/>
          <w:szCs w:val="22"/>
        </w:rPr>
        <w:t>23</w:t>
      </w:r>
      <w:r w:rsidRPr="00B2321D">
        <w:rPr>
          <w:sz w:val="22"/>
          <w:szCs w:val="22"/>
          <w:lang w:val="id-ID"/>
        </w:rPr>
        <w:t xml:space="preserve"> yang diturun</w:t>
      </w:r>
      <w:r w:rsidR="00E94A59" w:rsidRPr="00B2321D">
        <w:rPr>
          <w:sz w:val="22"/>
          <w:szCs w:val="22"/>
          <w:lang w:val="id-ID"/>
        </w:rPr>
        <w:t>k</w:t>
      </w:r>
      <w:r w:rsidR="00431930" w:rsidRPr="00B2321D">
        <w:rPr>
          <w:sz w:val="22"/>
          <w:szCs w:val="22"/>
          <w:lang w:val="id-ID"/>
        </w:rPr>
        <w:t>an pada Rencana Kerja Tahun 202</w:t>
      </w:r>
      <w:r w:rsidR="0021798C" w:rsidRPr="00B2321D">
        <w:rPr>
          <w:sz w:val="22"/>
          <w:szCs w:val="22"/>
        </w:rPr>
        <w:t>2</w:t>
      </w:r>
      <w:r w:rsidR="00E94A59" w:rsidRPr="00B2321D">
        <w:rPr>
          <w:sz w:val="22"/>
          <w:szCs w:val="22"/>
          <w:lang w:val="id-ID"/>
        </w:rPr>
        <w:t xml:space="preserve"> dan Pe</w:t>
      </w:r>
      <w:r w:rsidR="00431930" w:rsidRPr="00B2321D">
        <w:rPr>
          <w:sz w:val="22"/>
          <w:szCs w:val="22"/>
          <w:lang w:val="id-ID"/>
        </w:rPr>
        <w:t>netapan Kinerja Tahun 202</w:t>
      </w:r>
      <w:r w:rsidR="0021798C" w:rsidRPr="00B2321D">
        <w:rPr>
          <w:sz w:val="22"/>
          <w:szCs w:val="22"/>
        </w:rPr>
        <w:t>2</w:t>
      </w:r>
      <w:r w:rsidRPr="00B2321D">
        <w:rPr>
          <w:sz w:val="22"/>
          <w:szCs w:val="22"/>
          <w:lang w:val="id-ID"/>
        </w:rPr>
        <w:t>.</w:t>
      </w:r>
      <w:r w:rsidRPr="00B2321D">
        <w:rPr>
          <w:sz w:val="22"/>
          <w:szCs w:val="22"/>
        </w:rPr>
        <w:t xml:space="preserve"> Adapun</w:t>
      </w:r>
      <w:r w:rsidR="0021798C" w:rsidRPr="00B2321D">
        <w:rPr>
          <w:sz w:val="22"/>
          <w:szCs w:val="22"/>
        </w:rPr>
        <w:t xml:space="preserve"> kegiatan yang mendukung pencapaian kinerja adalah Kegiatan Fasilitasi Pameran Produk Unggulan dan Pelestarian Seni dan Budaya, dengan anggaran mencapai Rp. 375.000.000,-</w:t>
      </w:r>
      <w:r w:rsidR="00FF331E" w:rsidRPr="00B2321D">
        <w:rPr>
          <w:sz w:val="22"/>
          <w:szCs w:val="22"/>
          <w:lang w:val="id-ID"/>
        </w:rPr>
        <w:t xml:space="preserve"> </w:t>
      </w:r>
    </w:p>
    <w:p w:rsidR="00186E16" w:rsidRDefault="00186E16" w:rsidP="00186E16">
      <w:pPr>
        <w:pStyle w:val="ListParagraph"/>
        <w:spacing w:line="360" w:lineRule="auto"/>
        <w:ind w:left="1440"/>
        <w:jc w:val="both"/>
        <w:rPr>
          <w:rFonts w:ascii="Tahoma" w:hAnsi="Tahoma" w:cs="Tahoma"/>
          <w:bCs/>
          <w:lang w:val="id-ID"/>
        </w:rPr>
      </w:pPr>
    </w:p>
    <w:p w:rsidR="00B26A29" w:rsidRDefault="00B26A29" w:rsidP="00186E16">
      <w:pPr>
        <w:pStyle w:val="ListParagraph"/>
        <w:spacing w:line="360" w:lineRule="auto"/>
        <w:ind w:left="1440"/>
        <w:jc w:val="both"/>
        <w:rPr>
          <w:rFonts w:ascii="Tahoma" w:hAnsi="Tahoma" w:cs="Tahoma"/>
          <w:bCs/>
          <w:lang w:val="id-ID"/>
        </w:rPr>
      </w:pPr>
    </w:p>
    <w:p w:rsidR="00B26A29" w:rsidRPr="00B26A29" w:rsidRDefault="00B26A29" w:rsidP="00186E16">
      <w:pPr>
        <w:pStyle w:val="ListParagraph"/>
        <w:spacing w:line="360" w:lineRule="auto"/>
        <w:ind w:left="1440"/>
        <w:jc w:val="both"/>
        <w:rPr>
          <w:rFonts w:ascii="Tahoma" w:hAnsi="Tahoma" w:cs="Tahoma"/>
          <w:bCs/>
          <w:lang w:val="id-ID"/>
        </w:rPr>
      </w:pPr>
    </w:p>
    <w:p w:rsidR="00210B28" w:rsidRPr="00B2321D" w:rsidRDefault="00027C04" w:rsidP="007B1E4D">
      <w:pPr>
        <w:pStyle w:val="ListParagraph"/>
        <w:numPr>
          <w:ilvl w:val="0"/>
          <w:numId w:val="31"/>
        </w:numPr>
        <w:spacing w:line="360" w:lineRule="auto"/>
        <w:ind w:left="426"/>
        <w:rPr>
          <w:rFonts w:ascii="Tahoma" w:hAnsi="Tahoma" w:cs="Tahoma"/>
          <w:b/>
          <w:bCs/>
        </w:rPr>
      </w:pPr>
      <w:r w:rsidRPr="00B2321D">
        <w:rPr>
          <w:rFonts w:ascii="Tahoma" w:hAnsi="Tahoma" w:cs="Tahoma"/>
          <w:b/>
          <w:bCs/>
        </w:rPr>
        <w:lastRenderedPageBreak/>
        <w:t>Realisasi Anggaran</w:t>
      </w:r>
    </w:p>
    <w:p w:rsidR="00927F1A" w:rsidRPr="00B2321D" w:rsidRDefault="00927F1A" w:rsidP="00C04C21">
      <w:pPr>
        <w:pStyle w:val="ListParagraph"/>
        <w:autoSpaceDE w:val="0"/>
        <w:autoSpaceDN w:val="0"/>
        <w:adjustRightInd w:val="0"/>
        <w:spacing w:after="0" w:line="360" w:lineRule="auto"/>
        <w:ind w:left="0" w:firstLine="426"/>
        <w:jc w:val="both"/>
        <w:rPr>
          <w:rFonts w:ascii="Tahoma" w:hAnsi="Tahoma" w:cs="Tahoma"/>
          <w:lang w:val="id-ID"/>
        </w:rPr>
      </w:pPr>
      <w:proofErr w:type="gramStart"/>
      <w:r w:rsidRPr="00B2321D">
        <w:rPr>
          <w:rFonts w:ascii="Tahoma" w:hAnsi="Tahoma" w:cs="Tahoma"/>
        </w:rPr>
        <w:t xml:space="preserve">Pada tataran sistem pengukuran kinerja, </w:t>
      </w:r>
      <w:r w:rsidR="0028013A" w:rsidRPr="00B2321D">
        <w:rPr>
          <w:rFonts w:ascii="Tahoma" w:hAnsi="Tahoma" w:cs="Tahoma"/>
        </w:rPr>
        <w:t>setiap anggaran atau keuangan yang dikeluarkan harus memiliki nilai kinerja</w:t>
      </w:r>
      <w:r w:rsidRPr="00B2321D">
        <w:rPr>
          <w:rFonts w:ascii="Tahoma" w:hAnsi="Tahoma" w:cs="Tahoma"/>
        </w:rPr>
        <w:t xml:space="preserve">, </w:t>
      </w:r>
      <w:r w:rsidR="0028013A" w:rsidRPr="00B2321D">
        <w:rPr>
          <w:rFonts w:ascii="Tahoma" w:hAnsi="Tahoma" w:cs="Tahoma"/>
        </w:rPr>
        <w:t xml:space="preserve">untuk itu </w:t>
      </w:r>
      <w:r w:rsidRPr="00B2321D">
        <w:rPr>
          <w:rFonts w:ascii="Tahoma" w:hAnsi="Tahoma" w:cs="Tahoma"/>
        </w:rPr>
        <w:t xml:space="preserve">program </w:t>
      </w:r>
      <w:r w:rsidR="0028013A" w:rsidRPr="00B2321D">
        <w:rPr>
          <w:rFonts w:ascii="Tahoma" w:hAnsi="Tahoma" w:cs="Tahoma"/>
        </w:rPr>
        <w:t xml:space="preserve">kegiatan yang dilaksanakan </w:t>
      </w:r>
      <w:r w:rsidRPr="00B2321D">
        <w:rPr>
          <w:rFonts w:ascii="Tahoma" w:hAnsi="Tahoma" w:cs="Tahoma"/>
        </w:rPr>
        <w:t>merupakan serangkaian kegiatan untuk mencapai sasaran yang ditetapkan.</w:t>
      </w:r>
      <w:proofErr w:type="gramEnd"/>
    </w:p>
    <w:p w:rsidR="0095378B" w:rsidRDefault="0028013A" w:rsidP="0095378B">
      <w:pPr>
        <w:pStyle w:val="ListParagraph"/>
        <w:autoSpaceDE w:val="0"/>
        <w:autoSpaceDN w:val="0"/>
        <w:adjustRightInd w:val="0"/>
        <w:spacing w:after="0" w:line="360" w:lineRule="auto"/>
        <w:ind w:left="0" w:firstLine="426"/>
        <w:jc w:val="both"/>
        <w:rPr>
          <w:rFonts w:ascii="Tahoma" w:hAnsi="Tahoma" w:cs="Tahoma"/>
          <w:lang w:val="id-ID"/>
        </w:rPr>
      </w:pPr>
      <w:r w:rsidRPr="00B2321D">
        <w:rPr>
          <w:rFonts w:ascii="Tahoma" w:hAnsi="Tahoma" w:cs="Tahoma"/>
          <w:lang w:val="de-DE"/>
        </w:rPr>
        <w:t xml:space="preserve">Tahun 2022 Badan Penghubung daerah mendapatkan anggaran sebesar Rp.11.673.103.710,- dan terealisasi sebesar 11.065.434.471,- atau sebesar 94, 79 persen. </w:t>
      </w:r>
      <w:r w:rsidRPr="00B2321D">
        <w:rPr>
          <w:rFonts w:ascii="Tahoma" w:hAnsi="Tahoma" w:cs="Tahoma"/>
        </w:rPr>
        <w:t xml:space="preserve">Adapun rincian belanja dapat dilihat pada table </w:t>
      </w:r>
      <w:proofErr w:type="gramStart"/>
      <w:r w:rsidRPr="00B2321D">
        <w:rPr>
          <w:rFonts w:ascii="Tahoma" w:hAnsi="Tahoma" w:cs="Tahoma"/>
        </w:rPr>
        <w:t>berikut :</w:t>
      </w:r>
      <w:proofErr w:type="gramEnd"/>
    </w:p>
    <w:p w:rsidR="00B26A29" w:rsidRPr="00B26A29" w:rsidRDefault="00B26A29" w:rsidP="0095378B">
      <w:pPr>
        <w:pStyle w:val="ListParagraph"/>
        <w:autoSpaceDE w:val="0"/>
        <w:autoSpaceDN w:val="0"/>
        <w:adjustRightInd w:val="0"/>
        <w:spacing w:after="0" w:line="360" w:lineRule="auto"/>
        <w:ind w:left="0" w:firstLine="426"/>
        <w:jc w:val="both"/>
        <w:rPr>
          <w:rFonts w:ascii="Tahoma" w:hAnsi="Tahoma" w:cs="Tahoma"/>
          <w:lang w:val="id-ID"/>
        </w:rPr>
      </w:pPr>
    </w:p>
    <w:p w:rsidR="000E377C" w:rsidRPr="00B2321D" w:rsidRDefault="000E377C" w:rsidP="00B26A29">
      <w:pPr>
        <w:pStyle w:val="ListParagraph"/>
        <w:autoSpaceDE w:val="0"/>
        <w:autoSpaceDN w:val="0"/>
        <w:adjustRightInd w:val="0"/>
        <w:spacing w:after="0" w:line="360" w:lineRule="auto"/>
        <w:ind w:left="0"/>
        <w:jc w:val="center"/>
        <w:rPr>
          <w:rFonts w:ascii="Tahoma" w:hAnsi="Tahoma" w:cs="Tahoma"/>
        </w:rPr>
      </w:pPr>
      <w:r w:rsidRPr="00B2321D">
        <w:rPr>
          <w:rFonts w:ascii="Tahoma" w:hAnsi="Tahoma" w:cs="Tahoma"/>
          <w:lang w:val="id-ID"/>
        </w:rPr>
        <w:t xml:space="preserve">Tabel : 3.6. Realisasi </w:t>
      </w:r>
      <w:r w:rsidR="0028013A" w:rsidRPr="00B2321D">
        <w:rPr>
          <w:rFonts w:ascii="Tahoma" w:hAnsi="Tahoma" w:cs="Tahoma"/>
        </w:rPr>
        <w:t xml:space="preserve">anggaran </w:t>
      </w:r>
      <w:r w:rsidRPr="00B2321D">
        <w:rPr>
          <w:rFonts w:ascii="Tahoma" w:hAnsi="Tahoma" w:cs="Tahoma"/>
          <w:lang w:val="id-ID"/>
        </w:rPr>
        <w:t>program kegiatan tahun 202</w:t>
      </w:r>
      <w:r w:rsidR="000375B4" w:rsidRPr="00B2321D">
        <w:rPr>
          <w:rFonts w:ascii="Tahoma" w:hAnsi="Tahoma" w:cs="Tahoma"/>
        </w:rPr>
        <w:t>2</w:t>
      </w:r>
    </w:p>
    <w:tbl>
      <w:tblPr>
        <w:tblW w:w="9680" w:type="dxa"/>
        <w:tblInd w:w="-318" w:type="dxa"/>
        <w:tblLook w:val="04A0"/>
      </w:tblPr>
      <w:tblGrid>
        <w:gridCol w:w="3580"/>
        <w:gridCol w:w="2240"/>
        <w:gridCol w:w="2020"/>
        <w:gridCol w:w="1840"/>
      </w:tblGrid>
      <w:tr w:rsidR="0021798C" w:rsidRPr="00B26A29" w:rsidTr="00B26A29">
        <w:trPr>
          <w:trHeight w:val="264"/>
          <w:tblHeader/>
        </w:trPr>
        <w:tc>
          <w:tcPr>
            <w:tcW w:w="358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28013A" w:rsidRPr="00B26A29" w:rsidRDefault="0028013A" w:rsidP="00D4586C">
            <w:pPr>
              <w:jc w:val="center"/>
              <w:rPr>
                <w:rFonts w:ascii="Tahoma" w:hAnsi="Tahoma" w:cs="Tahoma"/>
                <w:b/>
                <w:bCs/>
                <w:sz w:val="20"/>
                <w:szCs w:val="20"/>
              </w:rPr>
            </w:pPr>
            <w:r w:rsidRPr="00B26A29">
              <w:rPr>
                <w:rFonts w:ascii="Tahoma" w:hAnsi="Tahoma" w:cs="Tahoma"/>
                <w:b/>
                <w:bCs/>
                <w:sz w:val="20"/>
                <w:szCs w:val="20"/>
              </w:rPr>
              <w:t>JENIS BELANJA / URAIAN</w:t>
            </w:r>
          </w:p>
        </w:tc>
        <w:tc>
          <w:tcPr>
            <w:tcW w:w="224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28013A" w:rsidRPr="00B26A29" w:rsidRDefault="0028013A" w:rsidP="00D4586C">
            <w:pPr>
              <w:jc w:val="center"/>
              <w:rPr>
                <w:rFonts w:ascii="Tahoma" w:hAnsi="Tahoma" w:cs="Tahoma"/>
                <w:b/>
                <w:bCs/>
                <w:sz w:val="20"/>
                <w:szCs w:val="20"/>
              </w:rPr>
            </w:pPr>
            <w:r w:rsidRPr="00B26A29">
              <w:rPr>
                <w:rFonts w:ascii="Tahoma" w:hAnsi="Tahoma" w:cs="Tahoma"/>
                <w:b/>
                <w:bCs/>
                <w:sz w:val="20"/>
                <w:szCs w:val="20"/>
              </w:rPr>
              <w:t>Anggaran</w:t>
            </w:r>
          </w:p>
        </w:tc>
        <w:tc>
          <w:tcPr>
            <w:tcW w:w="202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28013A" w:rsidRPr="00B26A29" w:rsidRDefault="0028013A" w:rsidP="00D4586C">
            <w:pPr>
              <w:jc w:val="center"/>
              <w:rPr>
                <w:rFonts w:ascii="Tahoma" w:hAnsi="Tahoma" w:cs="Tahoma"/>
                <w:b/>
                <w:bCs/>
                <w:sz w:val="20"/>
                <w:szCs w:val="20"/>
              </w:rPr>
            </w:pPr>
            <w:r w:rsidRPr="00B26A29">
              <w:rPr>
                <w:rFonts w:ascii="Tahoma" w:hAnsi="Tahoma" w:cs="Tahoma"/>
                <w:b/>
                <w:bCs/>
                <w:sz w:val="20"/>
                <w:szCs w:val="20"/>
              </w:rPr>
              <w:t>Realisasi</w:t>
            </w:r>
          </w:p>
        </w:tc>
        <w:tc>
          <w:tcPr>
            <w:tcW w:w="184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28013A" w:rsidRPr="00B26A29" w:rsidRDefault="0028013A" w:rsidP="00D4586C">
            <w:pPr>
              <w:jc w:val="center"/>
              <w:rPr>
                <w:rFonts w:ascii="Tahoma" w:hAnsi="Tahoma" w:cs="Tahoma"/>
                <w:b/>
                <w:bCs/>
                <w:sz w:val="20"/>
                <w:szCs w:val="20"/>
              </w:rPr>
            </w:pPr>
            <w:r w:rsidRPr="00B26A29">
              <w:rPr>
                <w:rFonts w:ascii="Tahoma" w:hAnsi="Tahoma" w:cs="Tahoma"/>
                <w:b/>
                <w:bCs/>
                <w:sz w:val="20"/>
                <w:szCs w:val="20"/>
              </w:rPr>
              <w:t>SISA ANGGARAN</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b/>
                <w:sz w:val="20"/>
                <w:szCs w:val="20"/>
              </w:rPr>
            </w:pPr>
            <w:r w:rsidRPr="00B26A29">
              <w:rPr>
                <w:rFonts w:ascii="Tahoma" w:hAnsi="Tahoma" w:cs="Tahoma"/>
                <w:b/>
                <w:sz w:val="20"/>
                <w:szCs w:val="20"/>
              </w:rPr>
              <w:t>BADAN PENGHUBUNG DAERAH PROVINSI NTB</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11,673,103,710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11,065,434,471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607,669,239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b/>
                <w:sz w:val="20"/>
                <w:szCs w:val="20"/>
              </w:rPr>
            </w:pPr>
            <w:r w:rsidRPr="00B26A29">
              <w:rPr>
                <w:rFonts w:ascii="Tahoma" w:hAnsi="Tahoma" w:cs="Tahoma"/>
                <w:b/>
                <w:sz w:val="20"/>
                <w:szCs w:val="20"/>
              </w:rPr>
              <w:t>Administrasi Keuangan Perangkat Daerah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6,237,194,703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5,790,417,532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446,777,171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Penyediaan Gaji dan Tunjangan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2,730,470,409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2,608,393,729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122,076,680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Pegawai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2,730,470,409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2,608,393,729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122,076,680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Gaji dan Tunjangan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2,730,470,409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2,608,393,729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122,076,680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Gaji Pokok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2,057,456,665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1,994,889,860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62,566,805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Tunjangan Keluarga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217,443,831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206,608,308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10,835,523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Tunjangan Jabatan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51,328,000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48,960,000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2,368,000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Tunjangan Fungsional Umum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114,713,500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96,030,000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18,683,500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Tunjangan Beras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145,064,148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134,483,940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10,580,208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Tunjangan PPh/Tunjangan Khusus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5,509,064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2,283,122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3,225,942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Pembulatan Gaji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81,679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29,973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51,706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Iuran Jaminan Kesehatan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116,870,994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108,731,303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8,139,691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Iuran Jaminan Kecelakaan Kerja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9,308,802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4,094,270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5,214,532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Iuran Jaminan Kematian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12,693,726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12,282,953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410,773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Tambahan Penghasilan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3,464,089,944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3,182,023,803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282,066,141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B26A29" w:rsidRDefault="00B26A29" w:rsidP="0028013A">
            <w:pPr>
              <w:rPr>
                <w:rFonts w:ascii="Tahoma" w:hAnsi="Tahoma" w:cs="Tahoma"/>
                <w:sz w:val="20"/>
                <w:szCs w:val="20"/>
                <w:lang w:val="id-ID"/>
              </w:rPr>
            </w:pPr>
          </w:p>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Belanja Pegawai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lastRenderedPageBreak/>
              <w:t xml:space="preserve">              </w:t>
            </w:r>
            <w:r w:rsidRPr="00B26A29">
              <w:rPr>
                <w:rFonts w:ascii="Tahoma" w:hAnsi="Tahoma" w:cs="Tahoma"/>
                <w:sz w:val="20"/>
                <w:szCs w:val="20"/>
              </w:rPr>
              <w:lastRenderedPageBreak/>
              <w:t xml:space="preserve">2,931,689,944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lastRenderedPageBreak/>
              <w:t xml:space="preserve">          </w:t>
            </w:r>
            <w:r w:rsidRPr="00B26A29">
              <w:rPr>
                <w:rFonts w:ascii="Tahoma" w:hAnsi="Tahoma" w:cs="Tahoma"/>
                <w:sz w:val="20"/>
                <w:szCs w:val="20"/>
              </w:rPr>
              <w:lastRenderedPageBreak/>
              <w:t xml:space="preserve">2,784,873,803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lastRenderedPageBreak/>
              <w:t xml:space="preserve">          </w:t>
            </w:r>
            <w:r w:rsidRPr="00B26A29">
              <w:rPr>
                <w:rFonts w:ascii="Tahoma" w:hAnsi="Tahoma" w:cs="Tahoma"/>
                <w:sz w:val="20"/>
                <w:szCs w:val="20"/>
              </w:rPr>
              <w:lastRenderedPageBreak/>
              <w:t xml:space="preserve">146,816,141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Belanja Tambahan Penghasilan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2,931,689,944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2,784,873,803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146,816,141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Tambahan Penghasilan Berdasarkan Beban Kerja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638,611,268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584,220,866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54,390,402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Tambahan Penghasilan Berdasarkan Tempat Bertugas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42,900,000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42,900,000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Tambahan Penghasilan Berdasarkan Kondisi Kerja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1,309,761,984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1,281,421,865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28,340,119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Tambahan Penghasilan Berdasarkan Prestasi Kerja PNS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940,416,692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876,331,072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64,085,620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dan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532,400,000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397,150,000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135,250,000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532,400,000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397,150,000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135,250,000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532,400,000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397,150,000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135,250,000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Tenaga Pelayanan Umum</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532,400,000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397,150,000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135,250,000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Tambahan Penghasilan Berdasarkan Pertimbangan Objektif Lainya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42,634,350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42,634,350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bagi ASN atas Insentif Pemungutan Retribusi Daerah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42,634,350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42,634,350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Insentif bagi ASN atas Pemungutan Retribusi Jasa Usaha-Pemakaian Kekayaan Daerah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42,634,350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42,634,350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b/>
                <w:sz w:val="20"/>
                <w:szCs w:val="20"/>
              </w:rPr>
            </w:pPr>
            <w:r w:rsidRPr="00B26A29">
              <w:rPr>
                <w:rFonts w:ascii="Tahoma" w:hAnsi="Tahoma" w:cs="Tahoma"/>
                <w:b/>
                <w:sz w:val="20"/>
                <w:szCs w:val="20"/>
              </w:rPr>
              <w:t>Administrasi Barang Milik Daerah pada Perangkat Daerah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21,599,000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21,599,000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Penyusunan Perencanaan Kebutuhan Barang Milik Daerah SKPD</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21,599,000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21,599,000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OPERASI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21,599,000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21,599,000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Pegawai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17,400,000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17,400,000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Tambahan Penghasilan berdasarkan Pertimbangan Objektif Lainnya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17,400,000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17,400,000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Pengelolaan BMD</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17,400,000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17,400,000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Pengelolaan BMD yang Menghasilkan Pendapatan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6,650,000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6,650,000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Pengelolaan BMD yang Tidak Menghasilkan Pendapatan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10,750,000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10,750,000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dan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4,199,000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4,199,000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4,199,000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4,199,000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Pakai Habis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4,199,000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4,199,000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lastRenderedPageBreak/>
              <w:t>Belanja Alat/Bahan untuk Kegiatan Kantor-Alat Tulis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696,000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696,000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 Kertas dan Cover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2,128,000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2,128,000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Kantor-Bahan Komputer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1,375,000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1,375,000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b/>
                <w:sz w:val="20"/>
                <w:szCs w:val="20"/>
              </w:rPr>
            </w:pPr>
            <w:r w:rsidRPr="00B26A29">
              <w:rPr>
                <w:rFonts w:ascii="Tahoma" w:hAnsi="Tahoma" w:cs="Tahoma"/>
                <w:b/>
                <w:sz w:val="20"/>
                <w:szCs w:val="20"/>
              </w:rPr>
              <w:t>Administrasi Umum Perangkat Daerah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682,955,200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682,820,668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134,532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Penyediaan Komponen Instalasi Listrik/Penerangan Bangunan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40,642,400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40,642,400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40,642,400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40,642,400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Pakai Habis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40,642,400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40,642,400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Kantor-Alat Listrik</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40,642,400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40,642,400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 Penyediaan Peralatan dan Perlengkapan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88,513,300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88,386,740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126,560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57,833,300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57,736,740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96,560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Pakai Habis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57,833,300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57,736,740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96,560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Bahan Isi Tabung Pemadam Kebakaran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9,100,000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9,100,000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Bahan-Bahan Lainnya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550,000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Kantor-Perabot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48,183,300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48,086,740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96,560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xml:space="preserve">Belanja Pegawai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Tambahan Penghasilan berdasarkan Pertimbangan Objektif Lainnya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Honorarium</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Honorarium Pengadaan Barang/Jasa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Modal</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29,970,000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Modal Peralatan dan Mesin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9,990,000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Modal Alat Besar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9,990,000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Modal Alat Bantu</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9,990,000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Modal Pompa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9,990,000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Modal Alat Kantor dan Rumah Tangga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19,980,000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Modal Alat Rumah Tangga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19,980,000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Modal Alat Pembersih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19,980,000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Penyediaan Bahan Logistik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52,575,300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52,575,300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52,575,300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52,575,300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Pakai Habis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52,575,300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52,575,300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Kantor-Alat Tulis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28,580,800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28,580,800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 Kertas dan Cover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17,774,500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17,774,500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 Benda Pos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1,220,000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1,220,000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Kantor-Bahan Komputer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 xml:space="preserve">Belanja Makanan dan Minuman Rapat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lang w:val="de-DE"/>
              </w:rPr>
            </w:pPr>
            <w:r w:rsidRPr="00B26A29">
              <w:rPr>
                <w:rFonts w:ascii="Tahoma" w:hAnsi="Tahoma" w:cs="Tahoma"/>
                <w:sz w:val="20"/>
                <w:szCs w:val="20"/>
                <w:lang w:val="de-DE"/>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Penyediaan Barang Cetakan dan Penggandaan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10,024,200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10,024,200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10,024,200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10,024,200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Pakai Habis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10,024,200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10,024,200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 Bahan Cetak</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10,024,200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10,024,200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Penyediaan Bahan Bacaan dan Peraturan Perundang-undangan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Langganan Jurnal/Surat Kabar/Majalah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16,200,000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Penyelenggaraan Rapat Koordinasi dan Konsultasi SKPD</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474,992,028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7,972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dan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474,992,028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7,972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Belana Perjalanan Dinas</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474,992,028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7,972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Perjalanan Dinas Dalam Negeri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474,992,028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7,972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Belanja Perjalanan Dinas Biasa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474,992,028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7,972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b/>
                <w:sz w:val="20"/>
                <w:szCs w:val="20"/>
              </w:rPr>
            </w:pPr>
            <w:r w:rsidRPr="00B26A29">
              <w:rPr>
                <w:rFonts w:ascii="Tahoma" w:hAnsi="Tahoma" w:cs="Tahoma"/>
                <w:b/>
                <w:sz w:val="20"/>
                <w:szCs w:val="20"/>
              </w:rPr>
              <w:t>Penyediaan Jasa Penunjang Urusan Pemerintahan Daerah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2,720,969,324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2,561,072,767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159,896,557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Penyediaan Jasa Surat Menyurat</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10,800,000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10,767,500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32,500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10,800,000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10,767,500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32,500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10,800,000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10,767,500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32,500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Alat Tulis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Paket/Pengiriman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10,800,000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10,767,500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32,500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Penyediaan Jasa Komunikasi, Sumber Daya Air dan Listrik</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612,253,200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483,153,109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129,100,091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612,253,200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483,153,109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129,100,091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612,253,200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483,153,109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129,100,091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Tagihan Telepon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21,060,000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11,281,333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9,778,667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Tagihan Air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17,100,000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8,414,828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8,685,172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Tagihan Listrik</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421,093,200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328,244,194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92,849,006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Kawat/Faksimili/Internet/TV Berlangganan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153,000,000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135,212,754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17,787,246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Penyediaan Jasa Pelayanan Umum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2,097,916,124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2,067,152,158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30,763,966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xml:space="preserve">Belanja Pegawai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26,580,000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26,580,000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Tambahan Penghasilan berdasarkan Pertimbangan Objektif Lainnya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26,580,000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26,580,000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Honorarium</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26,580,000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26,580,000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Honorarium Penanggungjawaban Pengelola Keuangan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20,640,000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20,640,000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Honorarium PNS Lainya/Honorarium Penatausahaan Keuangan Satuan Kerja Perangkat Daerah (PPK SKPD)</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5,940,000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5,940,000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1,988,584,000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1,965,769,856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22,814,144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Tenaga Administrasi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Belanja Jasa Tenaga Pelayanan Umum</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502,700,000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497,250,000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5,450,000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Tenaga Kebersihan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1,215,942,000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1,201,981,972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13,960,028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Tenaga Keamanan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222,792,000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220,837,884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1,954,116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Pencucian Pakaian, Alat Kesenian dan Kebudayaan, serta Alat Rumah Tangga / Iuran Kebersihan RT</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2,750,000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1,450,000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Loundry</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12,950,000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12,950,000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Iuran Jaminan /Asuransi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82,752,124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74,802,302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7,949,822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Iuran Jaminan Kesehatan bagi Non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72,909,360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65,184,496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7,724,864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Iuran Jaminan Kecelakaan Kerja bagi Non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4,374,562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4,274,580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99,982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Iuran Jaminan Kematian bagi Non ASN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5,468,202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5,343,226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124,976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b/>
                <w:sz w:val="20"/>
                <w:szCs w:val="20"/>
              </w:rPr>
            </w:pPr>
            <w:r w:rsidRPr="00B26A29">
              <w:rPr>
                <w:rFonts w:ascii="Tahoma" w:hAnsi="Tahoma" w:cs="Tahoma"/>
                <w:b/>
                <w:sz w:val="20"/>
                <w:szCs w:val="20"/>
              </w:rPr>
              <w:t>Pemeliharaan Barang Milik Daerah Penunjang Urusan Pemerintahan Daerah</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699,875,483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699,014,504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860,979 </w:t>
            </w:r>
          </w:p>
        </w:tc>
      </w:tr>
      <w:tr w:rsidR="0021798C" w:rsidRPr="00B26A29" w:rsidTr="00B26A29">
        <w:trPr>
          <w:trHeight w:val="1056"/>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Penyediaan Jasa Pemeliharaan, Biaya Pemeliharaan dan Pajak Kendaraan Perorangan Dinas atau Kendaraan Dinas Jabatan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492,000,000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491,150,021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849,979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dan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492,000,000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491,150,021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849,979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Pemeliharaan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492,000,000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491,150,021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849,979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Pemeliharaan Peralatan dan Mesin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492,000,000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491,150,021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849,979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Pemeliharaan Alat Angkutan-Alat Angkutan Darat Bermotor-Kendaraan Bermotor Penumpang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453,900,000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453,900,000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Pemeliharaan Alat Angkutan-Alat Angkutan Darat Bermotor-Kendaraan Bermotor Beroda Dua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38,100,000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37,250,021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849,979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Cetak dan Penggandaan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Cetak</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Pemeliharaan Aset Tetap Lainnya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25,830,000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25,820,000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B26A29" w:rsidRDefault="00B26A29" w:rsidP="0028013A">
            <w:pPr>
              <w:rPr>
                <w:rFonts w:ascii="Tahoma" w:hAnsi="Tahoma" w:cs="Tahoma"/>
                <w:sz w:val="20"/>
                <w:szCs w:val="20"/>
                <w:lang w:val="id-ID"/>
              </w:rPr>
            </w:pPr>
          </w:p>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Belanja Barang dan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lastRenderedPageBreak/>
              <w:t xml:space="preserve">                  </w:t>
            </w:r>
            <w:r w:rsidRPr="00B26A29">
              <w:rPr>
                <w:rFonts w:ascii="Tahoma" w:hAnsi="Tahoma" w:cs="Tahoma"/>
                <w:sz w:val="20"/>
                <w:szCs w:val="20"/>
              </w:rPr>
              <w:lastRenderedPageBreak/>
              <w:t xml:space="preserve">25,830,000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lastRenderedPageBreak/>
              <w:t xml:space="preserve">               </w:t>
            </w:r>
            <w:r w:rsidRPr="00B26A29">
              <w:rPr>
                <w:rFonts w:ascii="Tahoma" w:hAnsi="Tahoma" w:cs="Tahoma"/>
                <w:sz w:val="20"/>
                <w:szCs w:val="20"/>
              </w:rPr>
              <w:lastRenderedPageBreak/>
              <w:t xml:space="preserve">25,820,000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lastRenderedPageBreak/>
              <w:t xml:space="preserve">                  </w:t>
            </w:r>
            <w:r w:rsidRPr="00B26A29">
              <w:rPr>
                <w:rFonts w:ascii="Tahoma" w:hAnsi="Tahoma" w:cs="Tahoma"/>
                <w:sz w:val="20"/>
                <w:szCs w:val="20"/>
              </w:rPr>
              <w:lastRenderedPageBreak/>
              <w:t xml:space="preserve">10,000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Belanja Pemeliharaan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25,830,000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25,820,000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Pemeliharaan Peralatan dan Mesin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25,830,000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25,820,000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Pemeliharaan Al (Penggandaan)at Kantor dan Rumah Tangga-Alat Kantor-Alat Reproduksi</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Pemeliharaan Alat Kantor dan Rumah Tangga-Alat Rumah Tangga-Alat Pendingin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12,600,000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12,590,000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10,000 </w:t>
            </w:r>
          </w:p>
        </w:tc>
      </w:tr>
      <w:tr w:rsidR="0021798C" w:rsidRPr="00B26A29" w:rsidTr="00B26A29">
        <w:trPr>
          <w:trHeight w:val="1056"/>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Pemeliharaan Alat Kantor dan Rumah Tangga-Alat Rumah Tangga-Alat Rumah Tangga Lainnya (Home Use)</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7,500,000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7,500,000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Pemeiharaan Komputer-Peralatan Komputer-Peralatan Personal Computer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730,000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730,000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Pemeliharaan/Rehabilitasi Gedung Kantor dan Bangunan Lainnya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182,045,483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182,044,483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182,045,483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182,044,483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Pembayaran Pajak, Bea, dan Perizinan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93,430,483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93,430,483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Pemeliharaan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88,615,000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88,614,000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Pemeliharaan Gedung dan Bangunan</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88,615,000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88,614,000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Pemeliharaan Bangunan Gedung-Bangunan Gedung Tempat Kerja-Bangunan Gedung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88,615,000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88,614,000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1,000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b/>
                <w:sz w:val="20"/>
                <w:szCs w:val="20"/>
              </w:rPr>
            </w:pPr>
            <w:r w:rsidRPr="00B26A29">
              <w:rPr>
                <w:rFonts w:ascii="Tahoma" w:hAnsi="Tahoma" w:cs="Tahoma"/>
                <w:b/>
                <w:sz w:val="20"/>
                <w:szCs w:val="20"/>
              </w:rPr>
              <w:t>Pelaksanaan Pelayanan Penghubung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1,310,510,000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1,310,510,000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b/>
                <w:sz w:val="20"/>
                <w:szCs w:val="20"/>
              </w:rPr>
            </w:pPr>
            <w:r w:rsidRPr="00B26A29">
              <w:rPr>
                <w:rFonts w:ascii="Tahoma" w:hAnsi="Tahoma" w:cs="Tahoma"/>
                <w:b/>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Pelayanan Kelembagaan Aparatur dan Masyarakat</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 dan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Penyelenggaraan Acara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792"/>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Kegiatan Fasilitasi Pameran Produk Unggulan dan Pelestarian Seni dan Budaya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lastRenderedPageBreak/>
              <w:t>Belanja Barang dan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Penyelenggaraan Acara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375,000,000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Koordinasi dan Sinkronisasi Pelaksanaan Pelayanan Penghubung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935,510,000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935,510,000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Barang</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634,510,000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634,510,000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xml:space="preserve">Belanja Barang Pakai Habis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634,510,000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634,510,000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Kantor-Alat Tulis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720,000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720,000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 Kertas dan Cover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2,905,000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2,905,000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Alat/Bahan untuk Kegiatan Kantor-Bahan Komputer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1,375,000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1,375,000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Alat/Bahan untuk Kegiatan Kantor- Suvenir/Cendera Mata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77,000,000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77,000,000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528"/>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lang w:val="de-DE"/>
              </w:rPr>
            </w:pPr>
            <w:r w:rsidRPr="00B26A29">
              <w:rPr>
                <w:rFonts w:ascii="Tahoma" w:hAnsi="Tahoma" w:cs="Tahoma"/>
                <w:sz w:val="20"/>
                <w:szCs w:val="20"/>
                <w:lang w:val="de-DE"/>
              </w:rPr>
              <w:t>Belanja Makanan dan Minuman Jamuan Tamu</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lang w:val="de-DE"/>
              </w:rPr>
              <w:t xml:space="preserve">                </w:t>
            </w:r>
            <w:r w:rsidRPr="00B26A29">
              <w:rPr>
                <w:rFonts w:ascii="Tahoma" w:hAnsi="Tahoma" w:cs="Tahoma"/>
                <w:sz w:val="20"/>
                <w:szCs w:val="20"/>
              </w:rPr>
              <w:t xml:space="preserve">552,510,000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552,510,000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21798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w:t>
            </w:r>
          </w:p>
        </w:tc>
      </w:tr>
      <w:tr w:rsidR="00D4586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301,000,000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301,000,000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D4586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Kantor</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301,000,000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301,000,000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r w:rsidR="00D4586C" w:rsidRPr="00B26A29" w:rsidTr="00B26A29">
        <w:trPr>
          <w:trHeight w:val="264"/>
        </w:trPr>
        <w:tc>
          <w:tcPr>
            <w:tcW w:w="3580" w:type="dxa"/>
            <w:tcBorders>
              <w:top w:val="nil"/>
              <w:left w:val="single" w:sz="4" w:space="0" w:color="auto"/>
              <w:bottom w:val="single" w:sz="4" w:space="0" w:color="auto"/>
              <w:right w:val="single" w:sz="4" w:space="0" w:color="auto"/>
            </w:tcBorders>
            <w:shd w:val="clear" w:color="auto" w:fill="auto"/>
            <w:vAlign w:val="bottom"/>
            <w:hideMark/>
          </w:tcPr>
          <w:p w:rsidR="0028013A" w:rsidRPr="00B26A29" w:rsidRDefault="0028013A" w:rsidP="0028013A">
            <w:pPr>
              <w:rPr>
                <w:rFonts w:ascii="Tahoma" w:hAnsi="Tahoma" w:cs="Tahoma"/>
                <w:sz w:val="20"/>
                <w:szCs w:val="20"/>
              </w:rPr>
            </w:pPr>
            <w:r w:rsidRPr="00B26A29">
              <w:rPr>
                <w:rFonts w:ascii="Tahoma" w:hAnsi="Tahoma" w:cs="Tahoma"/>
                <w:sz w:val="20"/>
                <w:szCs w:val="20"/>
              </w:rPr>
              <w:t>Belanja Jasa Jalan/Tol</w:t>
            </w:r>
          </w:p>
        </w:tc>
        <w:tc>
          <w:tcPr>
            <w:tcW w:w="22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301,000,000 </w:t>
            </w:r>
          </w:p>
        </w:tc>
        <w:tc>
          <w:tcPr>
            <w:tcW w:w="202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301,000,000 </w:t>
            </w:r>
          </w:p>
        </w:tc>
        <w:tc>
          <w:tcPr>
            <w:tcW w:w="1840" w:type="dxa"/>
            <w:tcBorders>
              <w:top w:val="nil"/>
              <w:left w:val="nil"/>
              <w:bottom w:val="single" w:sz="4" w:space="0" w:color="auto"/>
              <w:right w:val="single" w:sz="4" w:space="0" w:color="auto"/>
            </w:tcBorders>
            <w:shd w:val="clear" w:color="auto" w:fill="auto"/>
            <w:noWrap/>
            <w:vAlign w:val="bottom"/>
            <w:hideMark/>
          </w:tcPr>
          <w:p w:rsidR="0028013A" w:rsidRPr="00B26A29" w:rsidRDefault="0028013A" w:rsidP="00B26A29">
            <w:pPr>
              <w:jc w:val="right"/>
              <w:rPr>
                <w:rFonts w:ascii="Tahoma" w:hAnsi="Tahoma" w:cs="Tahoma"/>
                <w:sz w:val="20"/>
                <w:szCs w:val="20"/>
              </w:rPr>
            </w:pPr>
            <w:r w:rsidRPr="00B26A29">
              <w:rPr>
                <w:rFonts w:ascii="Tahoma" w:hAnsi="Tahoma" w:cs="Tahoma"/>
                <w:sz w:val="20"/>
                <w:szCs w:val="20"/>
              </w:rPr>
              <w:t xml:space="preserve">                         -   </w:t>
            </w:r>
          </w:p>
        </w:tc>
      </w:tr>
    </w:tbl>
    <w:p w:rsidR="00965BA9" w:rsidRPr="00D4586C" w:rsidRDefault="00965BA9" w:rsidP="00965BA9">
      <w:pPr>
        <w:spacing w:line="360" w:lineRule="auto"/>
        <w:ind w:firstLine="720"/>
        <w:jc w:val="both"/>
        <w:rPr>
          <w:rFonts w:ascii="Arial" w:hAnsi="Arial" w:cs="Arial"/>
          <w:bCs/>
          <w:color w:val="00B0F0"/>
        </w:rPr>
      </w:pPr>
    </w:p>
    <w:p w:rsidR="00965BA9" w:rsidRPr="00D4586C" w:rsidRDefault="00965BA9" w:rsidP="00965BA9">
      <w:pPr>
        <w:spacing w:line="360" w:lineRule="auto"/>
        <w:ind w:firstLine="720"/>
        <w:jc w:val="both"/>
        <w:rPr>
          <w:rFonts w:ascii="Arial" w:hAnsi="Arial" w:cs="Arial"/>
          <w:bCs/>
          <w:color w:val="00B0F0"/>
        </w:rPr>
      </w:pPr>
    </w:p>
    <w:p w:rsidR="00965BA9" w:rsidRPr="00D4586C" w:rsidRDefault="00965BA9" w:rsidP="00965BA9">
      <w:pPr>
        <w:spacing w:line="360" w:lineRule="auto"/>
        <w:ind w:firstLine="720"/>
        <w:jc w:val="both"/>
        <w:rPr>
          <w:rFonts w:ascii="Arial" w:hAnsi="Arial" w:cs="Arial"/>
          <w:b/>
          <w:bCs/>
          <w:color w:val="00B0F0"/>
        </w:rPr>
        <w:sectPr w:rsidR="00965BA9" w:rsidRPr="00D4586C" w:rsidSect="00947F45">
          <w:pgSz w:w="11909" w:h="16834" w:code="9"/>
          <w:pgMar w:top="1699" w:right="1699" w:bottom="1699" w:left="1699" w:header="720" w:footer="288" w:gutter="0"/>
          <w:cols w:space="720"/>
          <w:docGrid w:linePitch="360"/>
        </w:sectPr>
      </w:pPr>
    </w:p>
    <w:p w:rsidR="00AC076D" w:rsidRPr="00B26A29" w:rsidRDefault="00AC076D" w:rsidP="00FF5657">
      <w:pPr>
        <w:spacing w:line="360" w:lineRule="auto"/>
        <w:jc w:val="center"/>
        <w:rPr>
          <w:rFonts w:ascii="Tahoma" w:hAnsi="Tahoma" w:cs="Tahoma"/>
          <w:bCs/>
        </w:rPr>
      </w:pPr>
      <w:r w:rsidRPr="00B26A29">
        <w:rPr>
          <w:rFonts w:ascii="Tahoma" w:hAnsi="Tahoma" w:cs="Tahoma"/>
          <w:b/>
          <w:bCs/>
        </w:rPr>
        <w:lastRenderedPageBreak/>
        <w:t>PENUTUP</w:t>
      </w:r>
    </w:p>
    <w:p w:rsidR="000D0CD7" w:rsidRPr="00B26A29" w:rsidRDefault="000D0CD7" w:rsidP="000A4842">
      <w:pPr>
        <w:spacing w:line="360" w:lineRule="auto"/>
        <w:ind w:firstLine="720"/>
        <w:jc w:val="both"/>
        <w:rPr>
          <w:rFonts w:ascii="Tahoma" w:hAnsi="Tahoma" w:cs="Tahoma"/>
          <w:lang w:val="id-ID"/>
        </w:rPr>
      </w:pPr>
    </w:p>
    <w:p w:rsidR="00865601" w:rsidRPr="00B26A29" w:rsidRDefault="00D4586C" w:rsidP="000A4842">
      <w:pPr>
        <w:spacing w:line="360" w:lineRule="auto"/>
        <w:ind w:firstLine="720"/>
        <w:jc w:val="both"/>
        <w:rPr>
          <w:rFonts w:ascii="Tahoma" w:hAnsi="Tahoma" w:cs="Tahoma"/>
          <w:sz w:val="22"/>
          <w:szCs w:val="22"/>
          <w:lang w:val="sv-SE"/>
        </w:rPr>
      </w:pPr>
      <w:r w:rsidRPr="00B26A29">
        <w:rPr>
          <w:rFonts w:ascii="Tahoma" w:hAnsi="Tahoma" w:cs="Tahoma"/>
          <w:sz w:val="22"/>
          <w:szCs w:val="22"/>
          <w:lang w:val="sv-SE"/>
        </w:rPr>
        <w:t xml:space="preserve">Rendahnya pendapatan asli daerah yang dibebankan pada Badan Penghubung Daerah masih menjadi </w:t>
      </w:r>
      <w:r w:rsidR="00566341" w:rsidRPr="00B26A29">
        <w:rPr>
          <w:rFonts w:ascii="Tahoma" w:hAnsi="Tahoma" w:cs="Tahoma"/>
          <w:sz w:val="22"/>
          <w:szCs w:val="22"/>
          <w:lang w:val="sv-SE"/>
        </w:rPr>
        <w:t>masalah</w:t>
      </w:r>
      <w:r w:rsidRPr="00B26A29">
        <w:rPr>
          <w:rFonts w:ascii="Tahoma" w:hAnsi="Tahoma" w:cs="Tahoma"/>
          <w:sz w:val="22"/>
          <w:szCs w:val="22"/>
          <w:lang w:val="sv-SE"/>
        </w:rPr>
        <w:t xml:space="preserve"> utama</w:t>
      </w:r>
      <w:r w:rsidR="00566341" w:rsidRPr="00B26A29">
        <w:rPr>
          <w:rFonts w:ascii="Tahoma" w:hAnsi="Tahoma" w:cs="Tahoma"/>
          <w:sz w:val="22"/>
          <w:szCs w:val="22"/>
          <w:lang w:val="sv-SE"/>
        </w:rPr>
        <w:t xml:space="preserve"> yang masih terlihat, hal ini terjadi karena tingkat hunian pada Mess NTB masih rendah. </w:t>
      </w:r>
      <w:r w:rsidRPr="00B26A29">
        <w:rPr>
          <w:rFonts w:ascii="Tahoma" w:hAnsi="Tahoma" w:cs="Tahoma"/>
          <w:sz w:val="22"/>
          <w:szCs w:val="22"/>
          <w:lang w:val="sv-SE"/>
        </w:rPr>
        <w:t>dimana</w:t>
      </w:r>
      <w:r w:rsidR="00566341" w:rsidRPr="00B26A29">
        <w:rPr>
          <w:rFonts w:ascii="Tahoma" w:hAnsi="Tahoma" w:cs="Tahoma"/>
          <w:sz w:val="22"/>
          <w:szCs w:val="22"/>
          <w:lang w:val="sv-SE"/>
        </w:rPr>
        <w:t xml:space="preserve"> banyaknya Aparatur Sipil Negara provinsi NTB yang tidak menginap di Mess pada saat melakukan perjalanan dinas </w:t>
      </w:r>
      <w:r w:rsidR="002C039F" w:rsidRPr="00B26A29">
        <w:rPr>
          <w:rFonts w:ascii="Tahoma" w:hAnsi="Tahoma" w:cs="Tahoma"/>
          <w:sz w:val="22"/>
          <w:szCs w:val="22"/>
          <w:lang w:val="sv-SE"/>
        </w:rPr>
        <w:t>di Jakarta yang mengakibatkan rendahnya PAD yang ada.</w:t>
      </w:r>
    </w:p>
    <w:p w:rsidR="00AC076D" w:rsidRPr="00B26A29" w:rsidRDefault="00D4586C" w:rsidP="000A4842">
      <w:pPr>
        <w:spacing w:line="360" w:lineRule="auto"/>
        <w:ind w:firstLine="720"/>
        <w:jc w:val="both"/>
        <w:rPr>
          <w:rFonts w:ascii="Tahoma" w:hAnsi="Tahoma" w:cs="Tahoma"/>
          <w:sz w:val="22"/>
          <w:szCs w:val="22"/>
          <w:lang w:val="sv-SE"/>
        </w:rPr>
      </w:pPr>
      <w:r w:rsidRPr="00B26A29">
        <w:rPr>
          <w:rFonts w:ascii="Tahoma" w:hAnsi="Tahoma" w:cs="Tahoma"/>
          <w:sz w:val="22"/>
          <w:szCs w:val="22"/>
          <w:lang w:val="sv-SE"/>
        </w:rPr>
        <w:t>K</w:t>
      </w:r>
      <w:r w:rsidR="002C039F" w:rsidRPr="00B26A29">
        <w:rPr>
          <w:rFonts w:ascii="Tahoma" w:hAnsi="Tahoma" w:cs="Tahoma"/>
          <w:sz w:val="22"/>
          <w:szCs w:val="22"/>
          <w:lang w:val="sv-SE"/>
        </w:rPr>
        <w:t xml:space="preserve">edepan </w:t>
      </w:r>
      <w:r w:rsidRPr="00B26A29">
        <w:rPr>
          <w:rFonts w:ascii="Tahoma" w:hAnsi="Tahoma" w:cs="Tahoma"/>
          <w:sz w:val="22"/>
          <w:szCs w:val="22"/>
          <w:lang w:val="sv-SE"/>
        </w:rPr>
        <w:t xml:space="preserve">dalam rangka meningkatkan pendapatan serta mengurangi </w:t>
      </w:r>
      <w:r w:rsidR="002C039F" w:rsidRPr="00B26A29">
        <w:rPr>
          <w:rFonts w:ascii="Tahoma" w:hAnsi="Tahoma" w:cs="Tahoma"/>
          <w:sz w:val="22"/>
          <w:szCs w:val="22"/>
          <w:lang w:val="sv-SE"/>
        </w:rPr>
        <w:t>permaslahan yang ada akan dijadikan isu strategis yang harus menjadi prioritas penanganan melalui kebijakan pimpinan sehingga para ASN yang melakukan perjalanan Dinas dapat memanfaatkan fasilitas MESS NTB sehingga PAD yang ditargetkan dapat tercapai</w:t>
      </w:r>
      <w:r w:rsidR="001245DA" w:rsidRPr="00B26A29">
        <w:rPr>
          <w:rFonts w:ascii="Tahoma" w:hAnsi="Tahoma" w:cs="Tahoma"/>
          <w:sz w:val="22"/>
          <w:szCs w:val="22"/>
          <w:lang w:val="sv-SE"/>
        </w:rPr>
        <w:t xml:space="preserve">. </w:t>
      </w:r>
      <w:r w:rsidR="002C039F" w:rsidRPr="00B26A29">
        <w:rPr>
          <w:rFonts w:ascii="Tahoma" w:hAnsi="Tahoma" w:cs="Tahoma"/>
          <w:sz w:val="22"/>
          <w:szCs w:val="22"/>
          <w:lang w:val="sv-SE"/>
        </w:rPr>
        <w:t>Sedangkan permaslahan dalam pelayanan masih dapat dikoordinasikan dilapangan sehingga pelayanan pimpinan dapat terpenuhi dan tidak ada konflik yang timbul didalamnya.</w:t>
      </w:r>
    </w:p>
    <w:p w:rsidR="001245DA" w:rsidRPr="00B26A29" w:rsidRDefault="001245DA" w:rsidP="001245DA">
      <w:pPr>
        <w:spacing w:line="360" w:lineRule="auto"/>
        <w:ind w:firstLine="720"/>
        <w:jc w:val="both"/>
        <w:rPr>
          <w:rFonts w:ascii="Tahoma" w:hAnsi="Tahoma" w:cs="Tahoma"/>
          <w:sz w:val="22"/>
          <w:szCs w:val="22"/>
          <w:lang w:val="id-ID"/>
        </w:rPr>
      </w:pPr>
      <w:r w:rsidRPr="00B26A29">
        <w:rPr>
          <w:rFonts w:ascii="Tahoma" w:hAnsi="Tahoma" w:cs="Tahoma"/>
          <w:sz w:val="22"/>
          <w:szCs w:val="22"/>
          <w:lang w:val="sv-SE"/>
        </w:rPr>
        <w:t>Demikian LAKIP Tahunan ini disusun, semoga dapat dijadikan pedoman dalam pelaksanaan tugas serta dapat memenuhi tuntutan dan keinginan masyarakat dalam rangka mewujudkan Akuntabilitas Kinerja Instansi Pemerintah di tahun selanjutnya</w:t>
      </w:r>
      <w:r w:rsidR="00A95073" w:rsidRPr="00B26A29">
        <w:rPr>
          <w:rFonts w:ascii="Tahoma" w:hAnsi="Tahoma" w:cs="Tahoma"/>
          <w:sz w:val="22"/>
          <w:szCs w:val="22"/>
          <w:lang w:val="id-ID"/>
        </w:rPr>
        <w:t>.</w:t>
      </w:r>
    </w:p>
    <w:tbl>
      <w:tblPr>
        <w:tblW w:w="0" w:type="auto"/>
        <w:tblLook w:val="04A0"/>
      </w:tblPr>
      <w:tblGrid>
        <w:gridCol w:w="4158"/>
        <w:gridCol w:w="4364"/>
      </w:tblGrid>
      <w:tr w:rsidR="001B024A" w:rsidRPr="00B26A29" w:rsidTr="00EF28BE">
        <w:tc>
          <w:tcPr>
            <w:tcW w:w="4158" w:type="dxa"/>
          </w:tcPr>
          <w:p w:rsidR="001B024A" w:rsidRPr="00B26A29" w:rsidRDefault="001B024A" w:rsidP="001245DA">
            <w:pPr>
              <w:spacing w:line="360" w:lineRule="auto"/>
              <w:jc w:val="both"/>
              <w:rPr>
                <w:rFonts w:ascii="Tahoma" w:hAnsi="Tahoma" w:cs="Tahoma"/>
                <w:lang w:val="sv-SE"/>
              </w:rPr>
            </w:pPr>
          </w:p>
        </w:tc>
        <w:tc>
          <w:tcPr>
            <w:tcW w:w="4364" w:type="dxa"/>
          </w:tcPr>
          <w:p w:rsidR="001B024A" w:rsidRPr="00B26A29" w:rsidRDefault="00B13310" w:rsidP="001B024A">
            <w:pPr>
              <w:pStyle w:val="BodyTextIndent"/>
              <w:tabs>
                <w:tab w:val="left" w:pos="1080"/>
                <w:tab w:val="left" w:pos="1260"/>
                <w:tab w:val="left" w:pos="8280"/>
              </w:tabs>
              <w:spacing w:line="276" w:lineRule="auto"/>
              <w:ind w:left="-111" w:firstLine="0"/>
              <w:jc w:val="center"/>
              <w:rPr>
                <w:rFonts w:ascii="Tahoma" w:hAnsi="Tahoma" w:cs="Tahoma"/>
                <w:sz w:val="22"/>
                <w:szCs w:val="22"/>
                <w:lang w:val="id-ID"/>
              </w:rPr>
            </w:pPr>
            <w:r w:rsidRPr="00B26A29">
              <w:rPr>
                <w:rFonts w:ascii="Tahoma" w:hAnsi="Tahoma" w:cs="Tahoma"/>
                <w:sz w:val="22"/>
                <w:szCs w:val="22"/>
                <w:lang w:val="fi-FI"/>
              </w:rPr>
              <w:t>Jakarta,  31 Desember 20</w:t>
            </w:r>
            <w:r w:rsidR="00A95073" w:rsidRPr="00B26A29">
              <w:rPr>
                <w:rFonts w:ascii="Tahoma" w:hAnsi="Tahoma" w:cs="Tahoma"/>
                <w:sz w:val="22"/>
                <w:szCs w:val="22"/>
                <w:lang w:val="id-ID"/>
              </w:rPr>
              <w:t>22</w:t>
            </w:r>
          </w:p>
          <w:p w:rsidR="002C039F" w:rsidRPr="00B26A29" w:rsidRDefault="002C039F" w:rsidP="001B024A">
            <w:pPr>
              <w:pStyle w:val="BodyTextIndent"/>
              <w:tabs>
                <w:tab w:val="left" w:pos="1080"/>
                <w:tab w:val="left" w:pos="1260"/>
                <w:tab w:val="left" w:pos="8280"/>
              </w:tabs>
              <w:spacing w:line="276" w:lineRule="auto"/>
              <w:ind w:left="-111" w:firstLine="0"/>
              <w:jc w:val="center"/>
              <w:rPr>
                <w:rFonts w:ascii="Tahoma" w:hAnsi="Tahoma" w:cs="Tahoma"/>
                <w:sz w:val="22"/>
                <w:szCs w:val="22"/>
                <w:lang w:val="fi-FI"/>
              </w:rPr>
            </w:pPr>
          </w:p>
          <w:p w:rsidR="007235BE" w:rsidRPr="00B26A29" w:rsidRDefault="007235BE" w:rsidP="001B024A">
            <w:pPr>
              <w:pStyle w:val="BodyTextIndent"/>
              <w:tabs>
                <w:tab w:val="left" w:pos="1080"/>
                <w:tab w:val="left" w:pos="1260"/>
                <w:tab w:val="left" w:pos="8280"/>
              </w:tabs>
              <w:spacing w:line="276" w:lineRule="auto"/>
              <w:ind w:left="-111" w:firstLine="0"/>
              <w:jc w:val="center"/>
              <w:rPr>
                <w:rFonts w:ascii="Tahoma" w:hAnsi="Tahoma" w:cs="Tahoma"/>
                <w:sz w:val="22"/>
                <w:szCs w:val="22"/>
                <w:lang w:val="fi-FI"/>
              </w:rPr>
            </w:pPr>
          </w:p>
          <w:p w:rsidR="002C039F" w:rsidRPr="00B26A29" w:rsidRDefault="002C039F" w:rsidP="001B024A">
            <w:pPr>
              <w:pStyle w:val="BodyTextIndent"/>
              <w:tabs>
                <w:tab w:val="left" w:pos="1080"/>
                <w:tab w:val="left" w:pos="1260"/>
                <w:tab w:val="left" w:pos="8280"/>
              </w:tabs>
              <w:spacing w:line="276" w:lineRule="auto"/>
              <w:ind w:left="-111" w:firstLine="0"/>
              <w:jc w:val="center"/>
              <w:rPr>
                <w:rFonts w:ascii="Tahoma" w:hAnsi="Tahoma" w:cs="Tahoma"/>
                <w:sz w:val="22"/>
                <w:szCs w:val="22"/>
                <w:lang w:val="fi-FI"/>
              </w:rPr>
            </w:pPr>
          </w:p>
          <w:p w:rsidR="002C039F" w:rsidRPr="00B26A29" w:rsidRDefault="002C039F" w:rsidP="001B024A">
            <w:pPr>
              <w:pStyle w:val="BodyTextIndent"/>
              <w:tabs>
                <w:tab w:val="left" w:pos="1080"/>
                <w:tab w:val="left" w:pos="1260"/>
                <w:tab w:val="left" w:pos="8280"/>
              </w:tabs>
              <w:spacing w:line="276" w:lineRule="auto"/>
              <w:ind w:left="-111" w:firstLine="0"/>
              <w:jc w:val="center"/>
              <w:rPr>
                <w:rFonts w:ascii="Tahoma" w:hAnsi="Tahoma" w:cs="Tahoma"/>
                <w:b/>
                <w:sz w:val="22"/>
                <w:szCs w:val="22"/>
                <w:u w:val="single"/>
                <w:lang w:val="fi-FI"/>
              </w:rPr>
            </w:pPr>
            <w:r w:rsidRPr="00B26A29">
              <w:rPr>
                <w:rFonts w:ascii="Tahoma" w:hAnsi="Tahoma" w:cs="Tahoma"/>
                <w:b/>
                <w:sz w:val="22"/>
                <w:szCs w:val="22"/>
                <w:u w:val="single"/>
                <w:lang w:val="fi-FI"/>
              </w:rPr>
              <w:t>Sahrirrohman,</w:t>
            </w:r>
            <w:r w:rsidR="007235BE" w:rsidRPr="00B26A29">
              <w:rPr>
                <w:rFonts w:ascii="Tahoma" w:hAnsi="Tahoma" w:cs="Tahoma"/>
                <w:b/>
                <w:sz w:val="22"/>
                <w:szCs w:val="22"/>
                <w:u w:val="single"/>
                <w:lang w:val="fi-FI"/>
              </w:rPr>
              <w:t xml:space="preserve"> S.Sos.,M.AP</w:t>
            </w:r>
          </w:p>
          <w:p w:rsidR="001B024A" w:rsidRPr="00B26A29" w:rsidRDefault="007235BE" w:rsidP="00B06BDF">
            <w:pPr>
              <w:pStyle w:val="BodyTextIndent"/>
              <w:tabs>
                <w:tab w:val="left" w:pos="1080"/>
                <w:tab w:val="left" w:pos="1260"/>
                <w:tab w:val="left" w:pos="8280"/>
              </w:tabs>
              <w:spacing w:line="276" w:lineRule="auto"/>
              <w:ind w:left="-111" w:firstLine="0"/>
              <w:jc w:val="center"/>
              <w:rPr>
                <w:rFonts w:ascii="Tahoma" w:hAnsi="Tahoma" w:cs="Tahoma"/>
                <w:sz w:val="22"/>
                <w:szCs w:val="22"/>
                <w:lang w:val="id-ID"/>
              </w:rPr>
            </w:pPr>
            <w:r w:rsidRPr="00B26A29">
              <w:rPr>
                <w:rFonts w:ascii="Tahoma" w:hAnsi="Tahoma" w:cs="Tahoma"/>
                <w:sz w:val="22"/>
                <w:szCs w:val="22"/>
                <w:lang w:val="fi-FI"/>
              </w:rPr>
              <w:t>NIP.  196912151990031011</w:t>
            </w:r>
          </w:p>
        </w:tc>
      </w:tr>
    </w:tbl>
    <w:p w:rsidR="00AC076D" w:rsidRPr="00620517" w:rsidRDefault="001B024A" w:rsidP="00B06BDF">
      <w:pPr>
        <w:pStyle w:val="BodyTextIndent"/>
        <w:tabs>
          <w:tab w:val="left" w:pos="1800"/>
          <w:tab w:val="left" w:pos="2760"/>
          <w:tab w:val="left" w:pos="3120"/>
        </w:tabs>
        <w:ind w:left="11430" w:firstLine="0"/>
        <w:jc w:val="center"/>
        <w:rPr>
          <w:rFonts w:ascii="Arial" w:hAnsi="Arial" w:cs="Arial"/>
          <w:sz w:val="24"/>
          <w:lang w:val="id-ID"/>
        </w:rPr>
      </w:pPr>
      <w:r w:rsidRPr="00620517">
        <w:rPr>
          <w:rFonts w:ascii="Arial" w:hAnsi="Arial" w:cs="Arial"/>
          <w:b/>
          <w:sz w:val="24"/>
          <w:lang w:val="sv-SE"/>
        </w:rPr>
        <w:t>1</w:t>
      </w:r>
    </w:p>
    <w:sectPr w:rsidR="00AC076D" w:rsidRPr="00620517" w:rsidSect="00947F45">
      <w:pgSz w:w="11909" w:h="16834" w:code="9"/>
      <w:pgMar w:top="1699" w:right="1699" w:bottom="1699" w:left="1699"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032" w:rsidRDefault="00AF2032">
      <w:r>
        <w:separator/>
      </w:r>
    </w:p>
  </w:endnote>
  <w:endnote w:type="continuationSeparator" w:id="0">
    <w:p w:rsidR="00AF2032" w:rsidRDefault="00AF2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hnschrift SemiLight Condensed">
    <w:panose1 w:val="020B0502040204020203"/>
    <w:charset w:val="00"/>
    <w:family w:val="swiss"/>
    <w:pitch w:val="variable"/>
    <w:sig w:usb0="A00002C7" w:usb1="00000002"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032" w:rsidRDefault="00AF2032" w:rsidP="000D50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rsidR="00AF2032" w:rsidRDefault="00AF2032" w:rsidP="000D50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308938"/>
      <w:docPartObj>
        <w:docPartGallery w:val="Page Numbers (Bottom of Page)"/>
        <w:docPartUnique/>
      </w:docPartObj>
    </w:sdtPr>
    <w:sdtContent>
      <w:p w:rsidR="00AF2032" w:rsidRPr="00BA13DC" w:rsidRDefault="00AF2032" w:rsidP="00A95073">
        <w:pPr>
          <w:pStyle w:val="Header"/>
          <w:tabs>
            <w:tab w:val="clear" w:pos="4320"/>
            <w:tab w:val="center" w:pos="4410"/>
          </w:tabs>
          <w:rPr>
            <w:rFonts w:ascii="Bahnschrift SemiLight Condensed" w:hAnsi="Bahnschrift SemiLight Condensed"/>
            <w:sz w:val="20"/>
            <w:szCs w:val="20"/>
            <w:lang w:val="id-ID"/>
          </w:rPr>
        </w:pPr>
        <w:r w:rsidRPr="00A95073">
          <w:rPr>
            <w:rFonts w:ascii="Bahnschrift SemiLight Condensed" w:hAnsi="Bahnschrift SemiLight Condensed"/>
            <w:sz w:val="20"/>
            <w:szCs w:val="20"/>
            <w:lang w:val="id-ID"/>
          </w:rPr>
          <w:t>L</w:t>
        </w:r>
        <w:r>
          <w:rPr>
            <w:rFonts w:ascii="Bahnschrift SemiLight Condensed" w:hAnsi="Bahnschrift SemiLight Condensed"/>
            <w:sz w:val="20"/>
            <w:szCs w:val="20"/>
            <w:lang w:val="id-ID"/>
          </w:rPr>
          <w:t>KJI</w:t>
        </w:r>
        <w:r>
          <w:rPr>
            <w:rFonts w:ascii="Bahnschrift SemiLight Condensed" w:hAnsi="Bahnschrift SemiLight Condensed"/>
            <w:sz w:val="20"/>
            <w:szCs w:val="20"/>
          </w:rPr>
          <w:t>P</w:t>
        </w:r>
        <w:r w:rsidRPr="00A95073">
          <w:rPr>
            <w:rFonts w:ascii="Bahnschrift SemiLight Condensed" w:hAnsi="Bahnschrift SemiLight Condensed"/>
            <w:sz w:val="20"/>
            <w:szCs w:val="20"/>
            <w:lang w:val="id-ID"/>
          </w:rPr>
          <w:t xml:space="preserve"> Badan Penghubung Daerah Provinsi NTB 202</w:t>
        </w:r>
        <w:r>
          <w:rPr>
            <w:rFonts w:ascii="Bahnschrift SemiLight Condensed" w:hAnsi="Bahnschrift SemiLight Condensed"/>
            <w:sz w:val="20"/>
            <w:szCs w:val="20"/>
          </w:rPr>
          <w:t>2</w:t>
        </w:r>
      </w:p>
      <w:p w:rsidR="00AF2032" w:rsidRDefault="00AF2032" w:rsidP="00BD2F3D">
        <w:pPr>
          <w:pStyle w:val="Footer"/>
          <w:jc w:val="right"/>
        </w:pPr>
        <w:fldSimple w:instr=" PAGE   \* MERGEFORMAT ">
          <w:r w:rsidR="00DF0497">
            <w:rPr>
              <w:noProof/>
            </w:rPr>
            <w:t>ii</w:t>
          </w:r>
        </w:fldSimple>
      </w:p>
    </w:sdtContent>
  </w:sdt>
  <w:p w:rsidR="00AF2032" w:rsidRDefault="00AF2032" w:rsidP="000D50F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032" w:rsidRDefault="00AF2032">
      <w:r>
        <w:separator/>
      </w:r>
    </w:p>
  </w:footnote>
  <w:footnote w:type="continuationSeparator" w:id="0">
    <w:p w:rsidR="00AF2032" w:rsidRDefault="00AF20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AD1"/>
    <w:multiLevelType w:val="hybridMultilevel"/>
    <w:tmpl w:val="6CCC6A3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4FF27308">
      <w:start w:val="1"/>
      <w:numFmt w:val="decimal"/>
      <w:lvlText w:val="%3."/>
      <w:lvlJc w:val="left"/>
      <w:pPr>
        <w:ind w:left="3600" w:hanging="54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10681"/>
    <w:multiLevelType w:val="hybridMultilevel"/>
    <w:tmpl w:val="D70C8A74"/>
    <w:lvl w:ilvl="0" w:tplc="167A9B28">
      <w:start w:val="1"/>
      <w:numFmt w:val="upp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080C63B6"/>
    <w:multiLevelType w:val="hybridMultilevel"/>
    <w:tmpl w:val="93186FDE"/>
    <w:lvl w:ilvl="0" w:tplc="35FEB722">
      <w:start w:val="1"/>
      <w:numFmt w:val="decimal"/>
      <w:lvlText w:val="%1."/>
      <w:lvlJc w:val="left"/>
      <w:pPr>
        <w:ind w:left="1440" w:hanging="360"/>
      </w:pPr>
      <w:rPr>
        <w:rFonts w:ascii="Times New Roman" w:hAnsi="Times New Roman" w:cs="Times New Roman" w:hint="default"/>
        <w:b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A30D45"/>
    <w:multiLevelType w:val="hybridMultilevel"/>
    <w:tmpl w:val="771E4E8E"/>
    <w:lvl w:ilvl="0" w:tplc="0421000F">
      <w:start w:val="1"/>
      <w:numFmt w:val="decimal"/>
      <w:lvlText w:val="%1."/>
      <w:lvlJc w:val="left"/>
      <w:pPr>
        <w:ind w:left="6173"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690E06"/>
    <w:multiLevelType w:val="hybridMultilevel"/>
    <w:tmpl w:val="89201E4E"/>
    <w:lvl w:ilvl="0" w:tplc="DE027A26">
      <w:start w:val="1"/>
      <w:numFmt w:val="decimal"/>
      <w:lvlText w:val="%1."/>
      <w:lvlJc w:val="left"/>
      <w:pPr>
        <w:ind w:left="6173"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457720"/>
    <w:multiLevelType w:val="hybridMultilevel"/>
    <w:tmpl w:val="B5D0622A"/>
    <w:lvl w:ilvl="0" w:tplc="64BE3A8E">
      <w:start w:val="1"/>
      <w:numFmt w:val="lowerLetter"/>
      <w:lvlText w:val="%1."/>
      <w:lvlJc w:val="left"/>
      <w:pPr>
        <w:ind w:left="1080" w:hanging="360"/>
      </w:pPr>
      <w:rPr>
        <w:rFonts w:ascii="Times New Roman" w:eastAsia="Times New Roman" w:hAnsi="Times New Roman" w:cs="Times New Roman"/>
        <w:b/>
        <w:i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0513DD"/>
    <w:multiLevelType w:val="hybridMultilevel"/>
    <w:tmpl w:val="039AA9C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9FA3451"/>
    <w:multiLevelType w:val="hybridMultilevel"/>
    <w:tmpl w:val="A106F2B4"/>
    <w:lvl w:ilvl="0" w:tplc="6C2AFDFC">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E9746F"/>
    <w:multiLevelType w:val="hybridMultilevel"/>
    <w:tmpl w:val="33F24292"/>
    <w:lvl w:ilvl="0" w:tplc="9F3EB7C2">
      <w:start w:val="1"/>
      <w:numFmt w:val="upperLetter"/>
      <w:lvlText w:val="%1."/>
      <w:lvlJc w:val="lef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8C358D"/>
    <w:multiLevelType w:val="hybridMultilevel"/>
    <w:tmpl w:val="40A20D9C"/>
    <w:lvl w:ilvl="0" w:tplc="28860C38">
      <w:start w:val="1"/>
      <w:numFmt w:val="decimal"/>
      <w:lvlText w:val="(%1)"/>
      <w:lvlJc w:val="left"/>
      <w:pPr>
        <w:tabs>
          <w:tab w:val="num" w:pos="542"/>
        </w:tabs>
        <w:ind w:left="542" w:hanging="360"/>
      </w:pPr>
      <w:rPr>
        <w:rFonts w:hint="default"/>
      </w:rPr>
    </w:lvl>
    <w:lvl w:ilvl="1" w:tplc="FE965EF2">
      <w:start w:val="1"/>
      <w:numFmt w:val="lowerLetter"/>
      <w:lvlText w:val="%2."/>
      <w:lvlJc w:val="left"/>
      <w:pPr>
        <w:tabs>
          <w:tab w:val="num" w:pos="1322"/>
        </w:tabs>
        <w:ind w:left="1322" w:hanging="420"/>
      </w:pPr>
      <w:rPr>
        <w:rFonts w:hint="default"/>
      </w:rPr>
    </w:lvl>
    <w:lvl w:ilvl="2" w:tplc="0409001B" w:tentative="1">
      <w:start w:val="1"/>
      <w:numFmt w:val="lowerRoman"/>
      <w:lvlText w:val="%3."/>
      <w:lvlJc w:val="right"/>
      <w:pPr>
        <w:tabs>
          <w:tab w:val="num" w:pos="1982"/>
        </w:tabs>
        <w:ind w:left="1982" w:hanging="180"/>
      </w:pPr>
    </w:lvl>
    <w:lvl w:ilvl="3" w:tplc="0409000F" w:tentative="1">
      <w:start w:val="1"/>
      <w:numFmt w:val="decimal"/>
      <w:lvlText w:val="%4."/>
      <w:lvlJc w:val="left"/>
      <w:pPr>
        <w:tabs>
          <w:tab w:val="num" w:pos="2702"/>
        </w:tabs>
        <w:ind w:left="2702" w:hanging="360"/>
      </w:pPr>
    </w:lvl>
    <w:lvl w:ilvl="4" w:tplc="04090019" w:tentative="1">
      <w:start w:val="1"/>
      <w:numFmt w:val="lowerLetter"/>
      <w:lvlText w:val="%5."/>
      <w:lvlJc w:val="left"/>
      <w:pPr>
        <w:tabs>
          <w:tab w:val="num" w:pos="3422"/>
        </w:tabs>
        <w:ind w:left="3422" w:hanging="360"/>
      </w:pPr>
    </w:lvl>
    <w:lvl w:ilvl="5" w:tplc="0409001B" w:tentative="1">
      <w:start w:val="1"/>
      <w:numFmt w:val="lowerRoman"/>
      <w:lvlText w:val="%6."/>
      <w:lvlJc w:val="right"/>
      <w:pPr>
        <w:tabs>
          <w:tab w:val="num" w:pos="4142"/>
        </w:tabs>
        <w:ind w:left="4142" w:hanging="180"/>
      </w:pPr>
    </w:lvl>
    <w:lvl w:ilvl="6" w:tplc="0409000F" w:tentative="1">
      <w:start w:val="1"/>
      <w:numFmt w:val="decimal"/>
      <w:lvlText w:val="%7."/>
      <w:lvlJc w:val="left"/>
      <w:pPr>
        <w:tabs>
          <w:tab w:val="num" w:pos="4862"/>
        </w:tabs>
        <w:ind w:left="4862" w:hanging="360"/>
      </w:pPr>
    </w:lvl>
    <w:lvl w:ilvl="7" w:tplc="04090019" w:tentative="1">
      <w:start w:val="1"/>
      <w:numFmt w:val="lowerLetter"/>
      <w:lvlText w:val="%8."/>
      <w:lvlJc w:val="left"/>
      <w:pPr>
        <w:tabs>
          <w:tab w:val="num" w:pos="5582"/>
        </w:tabs>
        <w:ind w:left="5582" w:hanging="360"/>
      </w:pPr>
    </w:lvl>
    <w:lvl w:ilvl="8" w:tplc="0409001B" w:tentative="1">
      <w:start w:val="1"/>
      <w:numFmt w:val="lowerRoman"/>
      <w:lvlText w:val="%9."/>
      <w:lvlJc w:val="right"/>
      <w:pPr>
        <w:tabs>
          <w:tab w:val="num" w:pos="6302"/>
        </w:tabs>
        <w:ind w:left="6302" w:hanging="180"/>
      </w:pPr>
    </w:lvl>
  </w:abstractNum>
  <w:abstractNum w:abstractNumId="10">
    <w:nsid w:val="1E01530A"/>
    <w:multiLevelType w:val="hybridMultilevel"/>
    <w:tmpl w:val="D87EE8A4"/>
    <w:lvl w:ilvl="0" w:tplc="0A62B7E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6F16A5"/>
    <w:multiLevelType w:val="hybridMultilevel"/>
    <w:tmpl w:val="A6EAF4A4"/>
    <w:lvl w:ilvl="0" w:tplc="18E69930">
      <w:start w:val="2"/>
      <w:numFmt w:val="decimal"/>
      <w:lvlText w:val="%1."/>
      <w:lvlJc w:val="left"/>
      <w:pPr>
        <w:ind w:left="1080" w:hanging="360"/>
      </w:pPr>
      <w:rPr>
        <w:rFonts w:ascii="Times New Roman" w:hAnsi="Times New Roman" w:cs="Times New Roman" w:hint="default"/>
        <w:sz w:val="24"/>
        <w:szCs w:val="24"/>
      </w:rPr>
    </w:lvl>
    <w:lvl w:ilvl="1" w:tplc="CE44B5CE">
      <w:start w:val="1"/>
      <w:numFmt w:val="lowerLetter"/>
      <w:lvlText w:val="%2."/>
      <w:lvlJc w:val="left"/>
      <w:pPr>
        <w:ind w:left="1440" w:hanging="360"/>
      </w:pPr>
      <w:rPr>
        <w:rFonts w:hint="default"/>
        <w:sz w:val="24"/>
      </w:rPr>
    </w:lvl>
    <w:lvl w:ilvl="2" w:tplc="B7C46686">
      <w:start w:val="2"/>
      <w:numFmt w:val="bullet"/>
      <w:lvlText w:val="-"/>
      <w:lvlJc w:val="left"/>
      <w:pPr>
        <w:ind w:left="2340" w:hanging="360"/>
      </w:pPr>
      <w:rPr>
        <w:rFonts w:ascii="Calibri" w:eastAsia="Calibri" w:hAnsi="Calibri" w:cs="Calibri" w:hint="default"/>
      </w:rPr>
    </w:lvl>
    <w:lvl w:ilvl="3" w:tplc="B7F47912">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1F768C"/>
    <w:multiLevelType w:val="hybridMultilevel"/>
    <w:tmpl w:val="D70C8A74"/>
    <w:lvl w:ilvl="0" w:tplc="167A9B28">
      <w:start w:val="1"/>
      <w:numFmt w:val="upp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nsid w:val="29893911"/>
    <w:multiLevelType w:val="hybridMultilevel"/>
    <w:tmpl w:val="54C2E9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9B06E6F"/>
    <w:multiLevelType w:val="hybridMultilevel"/>
    <w:tmpl w:val="D65E4D16"/>
    <w:lvl w:ilvl="0" w:tplc="C3309308">
      <w:start w:val="1"/>
      <w:numFmt w:val="decimal"/>
      <w:lvlText w:val="%1."/>
      <w:lvlJc w:val="left"/>
      <w:pPr>
        <w:tabs>
          <w:tab w:val="num" w:pos="720"/>
        </w:tabs>
        <w:ind w:left="720" w:hanging="360"/>
      </w:pPr>
    </w:lvl>
    <w:lvl w:ilvl="1" w:tplc="07CEE0A0" w:tentative="1">
      <w:start w:val="1"/>
      <w:numFmt w:val="decimal"/>
      <w:lvlText w:val="%2."/>
      <w:lvlJc w:val="left"/>
      <w:pPr>
        <w:tabs>
          <w:tab w:val="num" w:pos="1440"/>
        </w:tabs>
        <w:ind w:left="1440" w:hanging="360"/>
      </w:pPr>
    </w:lvl>
    <w:lvl w:ilvl="2" w:tplc="F7B6CA66" w:tentative="1">
      <w:start w:val="1"/>
      <w:numFmt w:val="decimal"/>
      <w:lvlText w:val="%3."/>
      <w:lvlJc w:val="left"/>
      <w:pPr>
        <w:tabs>
          <w:tab w:val="num" w:pos="2160"/>
        </w:tabs>
        <w:ind w:left="2160" w:hanging="360"/>
      </w:pPr>
    </w:lvl>
    <w:lvl w:ilvl="3" w:tplc="68CE2C68" w:tentative="1">
      <w:start w:val="1"/>
      <w:numFmt w:val="decimal"/>
      <w:lvlText w:val="%4."/>
      <w:lvlJc w:val="left"/>
      <w:pPr>
        <w:tabs>
          <w:tab w:val="num" w:pos="2880"/>
        </w:tabs>
        <w:ind w:left="2880" w:hanging="360"/>
      </w:pPr>
    </w:lvl>
    <w:lvl w:ilvl="4" w:tplc="E424F78E" w:tentative="1">
      <w:start w:val="1"/>
      <w:numFmt w:val="decimal"/>
      <w:lvlText w:val="%5."/>
      <w:lvlJc w:val="left"/>
      <w:pPr>
        <w:tabs>
          <w:tab w:val="num" w:pos="3600"/>
        </w:tabs>
        <w:ind w:left="3600" w:hanging="360"/>
      </w:pPr>
    </w:lvl>
    <w:lvl w:ilvl="5" w:tplc="A1C8DD94" w:tentative="1">
      <w:start w:val="1"/>
      <w:numFmt w:val="decimal"/>
      <w:lvlText w:val="%6."/>
      <w:lvlJc w:val="left"/>
      <w:pPr>
        <w:tabs>
          <w:tab w:val="num" w:pos="4320"/>
        </w:tabs>
        <w:ind w:left="4320" w:hanging="360"/>
      </w:pPr>
    </w:lvl>
    <w:lvl w:ilvl="6" w:tplc="F22AD55C" w:tentative="1">
      <w:start w:val="1"/>
      <w:numFmt w:val="decimal"/>
      <w:lvlText w:val="%7."/>
      <w:lvlJc w:val="left"/>
      <w:pPr>
        <w:tabs>
          <w:tab w:val="num" w:pos="5040"/>
        </w:tabs>
        <w:ind w:left="5040" w:hanging="360"/>
      </w:pPr>
    </w:lvl>
    <w:lvl w:ilvl="7" w:tplc="C25CF4DC" w:tentative="1">
      <w:start w:val="1"/>
      <w:numFmt w:val="decimal"/>
      <w:lvlText w:val="%8."/>
      <w:lvlJc w:val="left"/>
      <w:pPr>
        <w:tabs>
          <w:tab w:val="num" w:pos="5760"/>
        </w:tabs>
        <w:ind w:left="5760" w:hanging="360"/>
      </w:pPr>
    </w:lvl>
    <w:lvl w:ilvl="8" w:tplc="2E002FAA" w:tentative="1">
      <w:start w:val="1"/>
      <w:numFmt w:val="decimal"/>
      <w:lvlText w:val="%9."/>
      <w:lvlJc w:val="left"/>
      <w:pPr>
        <w:tabs>
          <w:tab w:val="num" w:pos="6480"/>
        </w:tabs>
        <w:ind w:left="6480" w:hanging="360"/>
      </w:pPr>
    </w:lvl>
  </w:abstractNum>
  <w:abstractNum w:abstractNumId="15">
    <w:nsid w:val="2A0B29C8"/>
    <w:multiLevelType w:val="hybridMultilevel"/>
    <w:tmpl w:val="9EE8C1E6"/>
    <w:lvl w:ilvl="0" w:tplc="1A5ED5EE">
      <w:start w:val="1"/>
      <w:numFmt w:val="decimal"/>
      <w:lvlText w:val="%1."/>
      <w:lvlJc w:val="left"/>
      <w:pPr>
        <w:ind w:left="907" w:hanging="360"/>
      </w:pPr>
      <w:rPr>
        <w:rFonts w:hint="default"/>
        <w:b w:val="0"/>
        <w:color w:val="000000"/>
      </w:rPr>
    </w:lvl>
    <w:lvl w:ilvl="1" w:tplc="04210019" w:tentative="1">
      <w:start w:val="1"/>
      <w:numFmt w:val="lowerLetter"/>
      <w:lvlText w:val="%2."/>
      <w:lvlJc w:val="left"/>
      <w:pPr>
        <w:ind w:left="1627" w:hanging="360"/>
      </w:pPr>
    </w:lvl>
    <w:lvl w:ilvl="2" w:tplc="0421001B" w:tentative="1">
      <w:start w:val="1"/>
      <w:numFmt w:val="lowerRoman"/>
      <w:lvlText w:val="%3."/>
      <w:lvlJc w:val="right"/>
      <w:pPr>
        <w:ind w:left="2347" w:hanging="180"/>
      </w:pPr>
    </w:lvl>
    <w:lvl w:ilvl="3" w:tplc="0421000F">
      <w:start w:val="1"/>
      <w:numFmt w:val="decimal"/>
      <w:lvlText w:val="%4."/>
      <w:lvlJc w:val="left"/>
      <w:pPr>
        <w:ind w:left="3067" w:hanging="360"/>
      </w:pPr>
    </w:lvl>
    <w:lvl w:ilvl="4" w:tplc="04210019" w:tentative="1">
      <w:start w:val="1"/>
      <w:numFmt w:val="lowerLetter"/>
      <w:lvlText w:val="%5."/>
      <w:lvlJc w:val="left"/>
      <w:pPr>
        <w:ind w:left="3787" w:hanging="360"/>
      </w:pPr>
    </w:lvl>
    <w:lvl w:ilvl="5" w:tplc="0421001B" w:tentative="1">
      <w:start w:val="1"/>
      <w:numFmt w:val="lowerRoman"/>
      <w:lvlText w:val="%6."/>
      <w:lvlJc w:val="right"/>
      <w:pPr>
        <w:ind w:left="4507" w:hanging="180"/>
      </w:pPr>
    </w:lvl>
    <w:lvl w:ilvl="6" w:tplc="0421000F" w:tentative="1">
      <w:start w:val="1"/>
      <w:numFmt w:val="decimal"/>
      <w:lvlText w:val="%7."/>
      <w:lvlJc w:val="left"/>
      <w:pPr>
        <w:ind w:left="5227" w:hanging="360"/>
      </w:pPr>
    </w:lvl>
    <w:lvl w:ilvl="7" w:tplc="04210019" w:tentative="1">
      <w:start w:val="1"/>
      <w:numFmt w:val="lowerLetter"/>
      <w:lvlText w:val="%8."/>
      <w:lvlJc w:val="left"/>
      <w:pPr>
        <w:ind w:left="5947" w:hanging="360"/>
      </w:pPr>
    </w:lvl>
    <w:lvl w:ilvl="8" w:tplc="0421001B" w:tentative="1">
      <w:start w:val="1"/>
      <w:numFmt w:val="lowerRoman"/>
      <w:lvlText w:val="%9."/>
      <w:lvlJc w:val="right"/>
      <w:pPr>
        <w:ind w:left="6667" w:hanging="180"/>
      </w:pPr>
    </w:lvl>
  </w:abstractNum>
  <w:abstractNum w:abstractNumId="16">
    <w:nsid w:val="2C992E10"/>
    <w:multiLevelType w:val="hybridMultilevel"/>
    <w:tmpl w:val="F74227F2"/>
    <w:lvl w:ilvl="0" w:tplc="7236F5EA">
      <w:start w:val="1"/>
      <w:numFmt w:val="decimal"/>
      <w:lvlText w:val="%1."/>
      <w:lvlJc w:val="left"/>
      <w:pPr>
        <w:ind w:left="1080" w:hanging="360"/>
      </w:pPr>
      <w:rPr>
        <w:rFonts w:ascii="Times New Roman" w:hAnsi="Times New Roman" w:cs="Times New Roman" w:hint="default"/>
        <w:sz w:val="24"/>
        <w:szCs w:val="24"/>
      </w:rPr>
    </w:lvl>
    <w:lvl w:ilvl="1" w:tplc="5CAED96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3CD0BF4"/>
    <w:multiLevelType w:val="hybridMultilevel"/>
    <w:tmpl w:val="7B26BEAE"/>
    <w:lvl w:ilvl="0" w:tplc="743EDD32">
      <w:start w:val="1"/>
      <w:numFmt w:val="lowerLetter"/>
      <w:lvlText w:val="%1."/>
      <w:lvlJc w:val="left"/>
      <w:pPr>
        <w:ind w:left="144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30250D"/>
    <w:multiLevelType w:val="hybridMultilevel"/>
    <w:tmpl w:val="4E3224B8"/>
    <w:lvl w:ilvl="0" w:tplc="C89EF994">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59A15CC"/>
    <w:multiLevelType w:val="hybridMultilevel"/>
    <w:tmpl w:val="97926356"/>
    <w:lvl w:ilvl="0" w:tplc="C298E876">
      <w:numFmt w:val="bullet"/>
      <w:lvlText w:val="-"/>
      <w:lvlJc w:val="left"/>
      <w:pPr>
        <w:ind w:left="720" w:hanging="360"/>
      </w:pPr>
      <w:rPr>
        <w:rFonts w:ascii="Bookman Old Style" w:eastAsiaTheme="minorHAnsi" w:hAnsi="Bookman Old Style" w:cs="Bookman Old Style"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3C6775B3"/>
    <w:multiLevelType w:val="multilevel"/>
    <w:tmpl w:val="346EB9B2"/>
    <w:lvl w:ilvl="0">
      <w:start w:val="1"/>
      <w:numFmt w:val="lowerLetter"/>
      <w:lvlText w:val="%1."/>
      <w:lvlJc w:val="left"/>
      <w:pPr>
        <w:ind w:left="1080" w:hanging="360"/>
      </w:pPr>
      <w:rPr>
        <w:rFonts w:hint="default"/>
      </w:rPr>
    </w:lvl>
    <w:lvl w:ilvl="1">
      <w:start w:val="1"/>
      <w:numFmt w:val="decimal"/>
      <w:isLgl/>
      <w:lvlText w:val="%1.%2"/>
      <w:lvlJc w:val="left"/>
      <w:pPr>
        <w:ind w:left="1575" w:hanging="855"/>
      </w:pPr>
      <w:rPr>
        <w:rFonts w:hint="default"/>
      </w:rPr>
    </w:lvl>
    <w:lvl w:ilvl="2">
      <w:start w:val="1"/>
      <w:numFmt w:val="decimal"/>
      <w:isLgl/>
      <w:lvlText w:val="%1.%2.%3"/>
      <w:lvlJc w:val="left"/>
      <w:pPr>
        <w:ind w:left="1575" w:hanging="85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21">
    <w:nsid w:val="3D825D4C"/>
    <w:multiLevelType w:val="hybridMultilevel"/>
    <w:tmpl w:val="ED4AEA4E"/>
    <w:lvl w:ilvl="0" w:tplc="5AB436A4">
      <w:start w:val="1"/>
      <w:numFmt w:val="decimal"/>
      <w:lvlText w:val="%1."/>
      <w:lvlJc w:val="left"/>
      <w:pPr>
        <w:tabs>
          <w:tab w:val="num" w:pos="720"/>
        </w:tabs>
        <w:ind w:left="720" w:hanging="360"/>
      </w:pPr>
    </w:lvl>
    <w:lvl w:ilvl="1" w:tplc="B7781B8C" w:tentative="1">
      <w:start w:val="1"/>
      <w:numFmt w:val="decimal"/>
      <w:lvlText w:val="%2."/>
      <w:lvlJc w:val="left"/>
      <w:pPr>
        <w:tabs>
          <w:tab w:val="num" w:pos="1440"/>
        </w:tabs>
        <w:ind w:left="1440" w:hanging="360"/>
      </w:pPr>
    </w:lvl>
    <w:lvl w:ilvl="2" w:tplc="1EF4E7A8" w:tentative="1">
      <w:start w:val="1"/>
      <w:numFmt w:val="decimal"/>
      <w:lvlText w:val="%3."/>
      <w:lvlJc w:val="left"/>
      <w:pPr>
        <w:tabs>
          <w:tab w:val="num" w:pos="2160"/>
        </w:tabs>
        <w:ind w:left="2160" w:hanging="360"/>
      </w:pPr>
    </w:lvl>
    <w:lvl w:ilvl="3" w:tplc="DF0C6EBA" w:tentative="1">
      <w:start w:val="1"/>
      <w:numFmt w:val="decimal"/>
      <w:lvlText w:val="%4."/>
      <w:lvlJc w:val="left"/>
      <w:pPr>
        <w:tabs>
          <w:tab w:val="num" w:pos="2880"/>
        </w:tabs>
        <w:ind w:left="2880" w:hanging="360"/>
      </w:pPr>
    </w:lvl>
    <w:lvl w:ilvl="4" w:tplc="6290B89C" w:tentative="1">
      <w:start w:val="1"/>
      <w:numFmt w:val="decimal"/>
      <w:lvlText w:val="%5."/>
      <w:lvlJc w:val="left"/>
      <w:pPr>
        <w:tabs>
          <w:tab w:val="num" w:pos="3600"/>
        </w:tabs>
        <w:ind w:left="3600" w:hanging="360"/>
      </w:pPr>
    </w:lvl>
    <w:lvl w:ilvl="5" w:tplc="CABE66D8" w:tentative="1">
      <w:start w:val="1"/>
      <w:numFmt w:val="decimal"/>
      <w:lvlText w:val="%6."/>
      <w:lvlJc w:val="left"/>
      <w:pPr>
        <w:tabs>
          <w:tab w:val="num" w:pos="4320"/>
        </w:tabs>
        <w:ind w:left="4320" w:hanging="360"/>
      </w:pPr>
    </w:lvl>
    <w:lvl w:ilvl="6" w:tplc="F0A2288E" w:tentative="1">
      <w:start w:val="1"/>
      <w:numFmt w:val="decimal"/>
      <w:lvlText w:val="%7."/>
      <w:lvlJc w:val="left"/>
      <w:pPr>
        <w:tabs>
          <w:tab w:val="num" w:pos="5040"/>
        </w:tabs>
        <w:ind w:left="5040" w:hanging="360"/>
      </w:pPr>
    </w:lvl>
    <w:lvl w:ilvl="7" w:tplc="140C687C" w:tentative="1">
      <w:start w:val="1"/>
      <w:numFmt w:val="decimal"/>
      <w:lvlText w:val="%8."/>
      <w:lvlJc w:val="left"/>
      <w:pPr>
        <w:tabs>
          <w:tab w:val="num" w:pos="5760"/>
        </w:tabs>
        <w:ind w:left="5760" w:hanging="360"/>
      </w:pPr>
    </w:lvl>
    <w:lvl w:ilvl="8" w:tplc="B70E0176" w:tentative="1">
      <w:start w:val="1"/>
      <w:numFmt w:val="decimal"/>
      <w:lvlText w:val="%9."/>
      <w:lvlJc w:val="left"/>
      <w:pPr>
        <w:tabs>
          <w:tab w:val="num" w:pos="6480"/>
        </w:tabs>
        <w:ind w:left="6480" w:hanging="360"/>
      </w:pPr>
    </w:lvl>
  </w:abstractNum>
  <w:abstractNum w:abstractNumId="22">
    <w:nsid w:val="3D9F3172"/>
    <w:multiLevelType w:val="hybridMultilevel"/>
    <w:tmpl w:val="F07EBC8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4FF27308">
      <w:start w:val="1"/>
      <w:numFmt w:val="decimal"/>
      <w:lvlText w:val="%3."/>
      <w:lvlJc w:val="left"/>
      <w:pPr>
        <w:ind w:left="3600" w:hanging="54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393F68"/>
    <w:multiLevelType w:val="hybridMultilevel"/>
    <w:tmpl w:val="9070A856"/>
    <w:lvl w:ilvl="0" w:tplc="570AB4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ECF572D"/>
    <w:multiLevelType w:val="hybridMultilevel"/>
    <w:tmpl w:val="8AA67BD4"/>
    <w:lvl w:ilvl="0" w:tplc="F7B44A58">
      <w:start w:val="1"/>
      <w:numFmt w:val="lowerLetter"/>
      <w:lvlText w:val="%1."/>
      <w:lvlJc w:val="left"/>
      <w:pPr>
        <w:ind w:left="1494" w:hanging="360"/>
      </w:pPr>
      <w:rPr>
        <w:rFonts w:hint="default"/>
        <w:color w:val="000000" w:themeColor="text1"/>
        <w:sz w:val="22"/>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5">
    <w:nsid w:val="3F12569D"/>
    <w:multiLevelType w:val="hybridMultilevel"/>
    <w:tmpl w:val="1794F804"/>
    <w:lvl w:ilvl="0" w:tplc="4AFE5608">
      <w:start w:val="1"/>
      <w:numFmt w:val="decimal"/>
      <w:lvlText w:val="%1."/>
      <w:lvlJc w:val="left"/>
      <w:pPr>
        <w:ind w:left="900" w:hanging="360"/>
      </w:pPr>
      <w:rPr>
        <w:rFonts w:ascii="Times New Roman" w:eastAsia="Times New Roman" w:hAnsi="Times New Roman" w:cs="Times New Roman"/>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FBF4D98"/>
    <w:multiLevelType w:val="hybridMultilevel"/>
    <w:tmpl w:val="83663FCE"/>
    <w:lvl w:ilvl="0" w:tplc="A1048E7A">
      <w:start w:val="1"/>
      <w:numFmt w:val="upp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nsid w:val="442214A1"/>
    <w:multiLevelType w:val="hybridMultilevel"/>
    <w:tmpl w:val="BFEE8AEA"/>
    <w:lvl w:ilvl="0" w:tplc="04090015">
      <w:start w:val="1"/>
      <w:numFmt w:val="upperLetter"/>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0428DD"/>
    <w:multiLevelType w:val="hybridMultilevel"/>
    <w:tmpl w:val="F280A0C4"/>
    <w:lvl w:ilvl="0" w:tplc="E8FCB736">
      <w:start w:val="1"/>
      <w:numFmt w:val="decimal"/>
      <w:lvlText w:val="%1."/>
      <w:lvlJc w:val="left"/>
      <w:pPr>
        <w:ind w:left="720" w:hanging="360"/>
      </w:pPr>
      <w:rPr>
        <w:rFonts w:hint="default"/>
        <w:color w:val="000000" w:themeColor="text1"/>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nsid w:val="53D5518B"/>
    <w:multiLevelType w:val="hybridMultilevel"/>
    <w:tmpl w:val="02BC5D2C"/>
    <w:lvl w:ilvl="0" w:tplc="8684EE90">
      <w:start w:val="1"/>
      <w:numFmt w:val="decimal"/>
      <w:lvlText w:val="%1."/>
      <w:lvlJc w:val="left"/>
      <w:pPr>
        <w:ind w:left="1440" w:hanging="360"/>
      </w:pPr>
      <w:rPr>
        <w:rFonts w:cs="Times New Roman" w:hint="default"/>
        <w:b w:val="0"/>
        <w:color w:val="auto"/>
      </w:rPr>
    </w:lvl>
    <w:lvl w:ilvl="1" w:tplc="38090019" w:tentative="1">
      <w:start w:val="1"/>
      <w:numFmt w:val="lowerLetter"/>
      <w:lvlText w:val="%2."/>
      <w:lvlJc w:val="left"/>
      <w:pPr>
        <w:ind w:left="1440" w:hanging="360"/>
      </w:pPr>
      <w:rPr>
        <w:rFonts w:cs="Times New Roman"/>
      </w:rPr>
    </w:lvl>
    <w:lvl w:ilvl="2" w:tplc="3809001B" w:tentative="1">
      <w:start w:val="1"/>
      <w:numFmt w:val="lowerRoman"/>
      <w:lvlText w:val="%3."/>
      <w:lvlJc w:val="right"/>
      <w:pPr>
        <w:ind w:left="2160" w:hanging="180"/>
      </w:pPr>
      <w:rPr>
        <w:rFonts w:cs="Times New Roman"/>
      </w:rPr>
    </w:lvl>
    <w:lvl w:ilvl="3" w:tplc="3809000F" w:tentative="1">
      <w:start w:val="1"/>
      <w:numFmt w:val="decimal"/>
      <w:lvlText w:val="%4."/>
      <w:lvlJc w:val="left"/>
      <w:pPr>
        <w:ind w:left="2880" w:hanging="360"/>
      </w:pPr>
      <w:rPr>
        <w:rFonts w:cs="Times New Roman"/>
      </w:rPr>
    </w:lvl>
    <w:lvl w:ilvl="4" w:tplc="38090019" w:tentative="1">
      <w:start w:val="1"/>
      <w:numFmt w:val="lowerLetter"/>
      <w:lvlText w:val="%5."/>
      <w:lvlJc w:val="left"/>
      <w:pPr>
        <w:ind w:left="3600" w:hanging="360"/>
      </w:pPr>
      <w:rPr>
        <w:rFonts w:cs="Times New Roman"/>
      </w:rPr>
    </w:lvl>
    <w:lvl w:ilvl="5" w:tplc="3809001B" w:tentative="1">
      <w:start w:val="1"/>
      <w:numFmt w:val="lowerRoman"/>
      <w:lvlText w:val="%6."/>
      <w:lvlJc w:val="right"/>
      <w:pPr>
        <w:ind w:left="4320" w:hanging="180"/>
      </w:pPr>
      <w:rPr>
        <w:rFonts w:cs="Times New Roman"/>
      </w:rPr>
    </w:lvl>
    <w:lvl w:ilvl="6" w:tplc="3809000F" w:tentative="1">
      <w:start w:val="1"/>
      <w:numFmt w:val="decimal"/>
      <w:lvlText w:val="%7."/>
      <w:lvlJc w:val="left"/>
      <w:pPr>
        <w:ind w:left="5040" w:hanging="360"/>
      </w:pPr>
      <w:rPr>
        <w:rFonts w:cs="Times New Roman"/>
      </w:rPr>
    </w:lvl>
    <w:lvl w:ilvl="7" w:tplc="38090019" w:tentative="1">
      <w:start w:val="1"/>
      <w:numFmt w:val="lowerLetter"/>
      <w:lvlText w:val="%8."/>
      <w:lvlJc w:val="left"/>
      <w:pPr>
        <w:ind w:left="5760" w:hanging="360"/>
      </w:pPr>
      <w:rPr>
        <w:rFonts w:cs="Times New Roman"/>
      </w:rPr>
    </w:lvl>
    <w:lvl w:ilvl="8" w:tplc="3809001B" w:tentative="1">
      <w:start w:val="1"/>
      <w:numFmt w:val="lowerRoman"/>
      <w:lvlText w:val="%9."/>
      <w:lvlJc w:val="right"/>
      <w:pPr>
        <w:ind w:left="6480" w:hanging="180"/>
      </w:pPr>
      <w:rPr>
        <w:rFonts w:cs="Times New Roman"/>
      </w:rPr>
    </w:lvl>
  </w:abstractNum>
  <w:abstractNum w:abstractNumId="30">
    <w:nsid w:val="57D6698B"/>
    <w:multiLevelType w:val="hybridMultilevel"/>
    <w:tmpl w:val="EF88EA60"/>
    <w:lvl w:ilvl="0" w:tplc="93F6C3A4">
      <w:start w:val="1"/>
      <w:numFmt w:val="upperLetter"/>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1">
    <w:nsid w:val="59665848"/>
    <w:multiLevelType w:val="hybridMultilevel"/>
    <w:tmpl w:val="19CACD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94390"/>
    <w:multiLevelType w:val="hybridMultilevel"/>
    <w:tmpl w:val="BC42C83A"/>
    <w:lvl w:ilvl="0" w:tplc="EE18D85C">
      <w:start w:val="1"/>
      <w:numFmt w:val="decimal"/>
      <w:lvlText w:val="%1."/>
      <w:lvlJc w:val="left"/>
      <w:pPr>
        <w:ind w:left="6031" w:hanging="360"/>
      </w:pPr>
      <w:rPr>
        <w:rFonts w:ascii="Cambria" w:hAnsi="Cambria" w:hint="default"/>
        <w:sz w:val="22"/>
        <w:szCs w:val="22"/>
      </w:rPr>
    </w:lvl>
    <w:lvl w:ilvl="1" w:tplc="04210019" w:tentative="1">
      <w:start w:val="1"/>
      <w:numFmt w:val="lowerLetter"/>
      <w:lvlText w:val="%2."/>
      <w:lvlJc w:val="left"/>
      <w:pPr>
        <w:ind w:left="6751" w:hanging="360"/>
      </w:pPr>
    </w:lvl>
    <w:lvl w:ilvl="2" w:tplc="0421001B" w:tentative="1">
      <w:start w:val="1"/>
      <w:numFmt w:val="lowerRoman"/>
      <w:lvlText w:val="%3."/>
      <w:lvlJc w:val="right"/>
      <w:pPr>
        <w:ind w:left="7471" w:hanging="180"/>
      </w:pPr>
    </w:lvl>
    <w:lvl w:ilvl="3" w:tplc="0421000F" w:tentative="1">
      <w:start w:val="1"/>
      <w:numFmt w:val="decimal"/>
      <w:lvlText w:val="%4."/>
      <w:lvlJc w:val="left"/>
      <w:pPr>
        <w:ind w:left="8191" w:hanging="360"/>
      </w:pPr>
    </w:lvl>
    <w:lvl w:ilvl="4" w:tplc="04210019" w:tentative="1">
      <w:start w:val="1"/>
      <w:numFmt w:val="lowerLetter"/>
      <w:lvlText w:val="%5."/>
      <w:lvlJc w:val="left"/>
      <w:pPr>
        <w:ind w:left="8911" w:hanging="360"/>
      </w:pPr>
    </w:lvl>
    <w:lvl w:ilvl="5" w:tplc="0421001B" w:tentative="1">
      <w:start w:val="1"/>
      <w:numFmt w:val="lowerRoman"/>
      <w:lvlText w:val="%6."/>
      <w:lvlJc w:val="right"/>
      <w:pPr>
        <w:ind w:left="9631" w:hanging="180"/>
      </w:pPr>
    </w:lvl>
    <w:lvl w:ilvl="6" w:tplc="0421000F" w:tentative="1">
      <w:start w:val="1"/>
      <w:numFmt w:val="decimal"/>
      <w:lvlText w:val="%7."/>
      <w:lvlJc w:val="left"/>
      <w:pPr>
        <w:ind w:left="10351" w:hanging="360"/>
      </w:pPr>
    </w:lvl>
    <w:lvl w:ilvl="7" w:tplc="04210019" w:tentative="1">
      <w:start w:val="1"/>
      <w:numFmt w:val="lowerLetter"/>
      <w:lvlText w:val="%8."/>
      <w:lvlJc w:val="left"/>
      <w:pPr>
        <w:ind w:left="11071" w:hanging="360"/>
      </w:pPr>
    </w:lvl>
    <w:lvl w:ilvl="8" w:tplc="0421001B" w:tentative="1">
      <w:start w:val="1"/>
      <w:numFmt w:val="lowerRoman"/>
      <w:lvlText w:val="%9."/>
      <w:lvlJc w:val="right"/>
      <w:pPr>
        <w:ind w:left="11791" w:hanging="180"/>
      </w:pPr>
    </w:lvl>
  </w:abstractNum>
  <w:abstractNum w:abstractNumId="33">
    <w:nsid w:val="5ACE4748"/>
    <w:multiLevelType w:val="hybridMultilevel"/>
    <w:tmpl w:val="2990DF7E"/>
    <w:lvl w:ilvl="0" w:tplc="27E4A366">
      <w:start w:val="1"/>
      <w:numFmt w:val="decimal"/>
      <w:lvlText w:val="%1."/>
      <w:lvlJc w:val="left"/>
      <w:pPr>
        <w:ind w:left="792" w:hanging="360"/>
      </w:pPr>
      <w:rPr>
        <w:rFonts w:cs="Times New Roman" w:hint="default"/>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34">
    <w:nsid w:val="5F062CEE"/>
    <w:multiLevelType w:val="hybridMultilevel"/>
    <w:tmpl w:val="B17205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694068A"/>
    <w:multiLevelType w:val="hybridMultilevel"/>
    <w:tmpl w:val="77CAE0D2"/>
    <w:lvl w:ilvl="0" w:tplc="7DA497AE">
      <w:start w:val="1"/>
      <w:numFmt w:val="decimal"/>
      <w:lvlText w:val="%1."/>
      <w:lvlJc w:val="left"/>
      <w:pPr>
        <w:ind w:left="1080" w:hanging="360"/>
      </w:pPr>
      <w:rPr>
        <w:rFonts w:cs="Times New Roman"/>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68531591"/>
    <w:multiLevelType w:val="hybridMultilevel"/>
    <w:tmpl w:val="79CE66AA"/>
    <w:lvl w:ilvl="0" w:tplc="04090015">
      <w:start w:val="1"/>
      <w:numFmt w:val="upperLetter"/>
      <w:lvlText w:val="%1."/>
      <w:lvlJc w:val="left"/>
      <w:pPr>
        <w:ind w:left="6173"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640AF7"/>
    <w:multiLevelType w:val="hybridMultilevel"/>
    <w:tmpl w:val="B50E65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B8A663C"/>
    <w:multiLevelType w:val="hybridMultilevel"/>
    <w:tmpl w:val="002AA760"/>
    <w:lvl w:ilvl="0" w:tplc="04090015">
      <w:start w:val="1"/>
      <w:numFmt w:val="upperLetter"/>
      <w:lvlText w:val="%1."/>
      <w:lvlJc w:val="left"/>
      <w:pPr>
        <w:ind w:left="6173"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1B75C9B"/>
    <w:multiLevelType w:val="hybridMultilevel"/>
    <w:tmpl w:val="3566FB3A"/>
    <w:lvl w:ilvl="0" w:tplc="233644A0">
      <w:start w:val="1"/>
      <w:numFmt w:val="decimal"/>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40">
    <w:nsid w:val="74733878"/>
    <w:multiLevelType w:val="hybridMultilevel"/>
    <w:tmpl w:val="8D7678B8"/>
    <w:lvl w:ilvl="0" w:tplc="D27C5B2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1">
    <w:nsid w:val="74762B49"/>
    <w:multiLevelType w:val="hybridMultilevel"/>
    <w:tmpl w:val="7854AC5A"/>
    <w:lvl w:ilvl="0" w:tplc="C0B8E6AC">
      <w:start w:val="1"/>
      <w:numFmt w:val="lowerLetter"/>
      <w:lvlText w:val="%1."/>
      <w:lvlJc w:val="left"/>
      <w:pPr>
        <w:ind w:left="144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613A27"/>
    <w:multiLevelType w:val="hybridMultilevel"/>
    <w:tmpl w:val="FDD6C2DC"/>
    <w:lvl w:ilvl="0" w:tplc="1A6CE5B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8934BE"/>
    <w:multiLevelType w:val="multilevel"/>
    <w:tmpl w:val="6D72090C"/>
    <w:lvl w:ilvl="0">
      <w:start w:val="1"/>
      <w:numFmt w:val="upperLetter"/>
      <w:lvlText w:val="%1."/>
      <w:lvlJc w:val="left"/>
      <w:pPr>
        <w:ind w:left="2880" w:hanging="360"/>
      </w:pPr>
      <w:rPr>
        <w:rFonts w:hint="default"/>
        <w:b/>
        <w:sz w:val="24"/>
        <w:szCs w:val="24"/>
      </w:rPr>
    </w:lvl>
    <w:lvl w:ilvl="1">
      <w:start w:val="1"/>
      <w:numFmt w:val="decimal"/>
      <w:isLgl/>
      <w:lvlText w:val="%1.%2."/>
      <w:lvlJc w:val="left"/>
      <w:pPr>
        <w:ind w:left="3240" w:hanging="720"/>
      </w:pPr>
      <w:rPr>
        <w:rFonts w:hint="default"/>
      </w:rPr>
    </w:lvl>
    <w:lvl w:ilvl="2">
      <w:start w:val="1"/>
      <w:numFmt w:val="decimal"/>
      <w:isLgl/>
      <w:lvlText w:val="%1.%2.%3."/>
      <w:lvlJc w:val="left"/>
      <w:pPr>
        <w:ind w:left="3600" w:hanging="1080"/>
      </w:pPr>
      <w:rPr>
        <w:rFonts w:hint="default"/>
      </w:rPr>
    </w:lvl>
    <w:lvl w:ilvl="3">
      <w:start w:val="1"/>
      <w:numFmt w:val="decimal"/>
      <w:isLgl/>
      <w:lvlText w:val="%1.%2.%3.%4."/>
      <w:lvlJc w:val="left"/>
      <w:pPr>
        <w:ind w:left="3960" w:hanging="144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432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040" w:hanging="2520"/>
      </w:pPr>
      <w:rPr>
        <w:rFonts w:hint="default"/>
      </w:rPr>
    </w:lvl>
  </w:abstractNum>
  <w:abstractNum w:abstractNumId="44">
    <w:nsid w:val="76FC7B67"/>
    <w:multiLevelType w:val="hybridMultilevel"/>
    <w:tmpl w:val="4A5E5B5A"/>
    <w:lvl w:ilvl="0" w:tplc="D3060B22">
      <w:start w:val="1"/>
      <w:numFmt w:val="decimal"/>
      <w:lvlText w:val="%1."/>
      <w:lvlJc w:val="left"/>
      <w:pPr>
        <w:ind w:left="720" w:hanging="360"/>
      </w:pPr>
      <w:rPr>
        <w:rFonts w:hint="default"/>
        <w:b/>
        <w:color w:val="FFFFFF" w:themeColor="background1"/>
      </w:rPr>
    </w:lvl>
    <w:lvl w:ilvl="1" w:tplc="8684EE90">
      <w:start w:val="1"/>
      <w:numFmt w:val="decimal"/>
      <w:lvlText w:val="%2."/>
      <w:lvlJc w:val="left"/>
      <w:pPr>
        <w:ind w:left="1440" w:hanging="360"/>
      </w:pPr>
      <w:rPr>
        <w:rFonts w:hint="default"/>
        <w:b w:val="0"/>
        <w:color w:val="auto"/>
      </w:rPr>
    </w:lvl>
    <w:lvl w:ilvl="2" w:tplc="C2969152">
      <w:start w:val="1"/>
      <w:numFmt w:val="lowerLetter"/>
      <w:lvlText w:val="%3."/>
      <w:lvlJc w:val="left"/>
      <w:pPr>
        <w:ind w:left="2340" w:hanging="360"/>
      </w:pPr>
      <w:rPr>
        <w:rFonts w:hint="default"/>
      </w:rPr>
    </w:lvl>
    <w:lvl w:ilvl="3" w:tplc="0DCE0618">
      <w:start w:val="175"/>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F57F3C"/>
    <w:multiLevelType w:val="hybridMultilevel"/>
    <w:tmpl w:val="E86E5EBE"/>
    <w:lvl w:ilvl="0" w:tplc="2A183A3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EA1D4D"/>
    <w:multiLevelType w:val="hybridMultilevel"/>
    <w:tmpl w:val="A016021E"/>
    <w:lvl w:ilvl="0" w:tplc="4FF27308">
      <w:start w:val="1"/>
      <w:numFmt w:val="decimal"/>
      <w:lvlText w:val="%1."/>
      <w:lvlJc w:val="left"/>
      <w:pPr>
        <w:tabs>
          <w:tab w:val="num" w:pos="720"/>
        </w:tabs>
        <w:ind w:left="720" w:hanging="360"/>
      </w:pPr>
      <w:rPr>
        <w:rFonts w:hint="default"/>
        <w:color w:val="auto"/>
      </w:rPr>
    </w:lvl>
    <w:lvl w:ilvl="1" w:tplc="8618DD78">
      <w:start w:val="1"/>
      <w:numFmt w:val="upperLetter"/>
      <w:lvlText w:val="%2."/>
      <w:lvlJc w:val="left"/>
      <w:pPr>
        <w:tabs>
          <w:tab w:val="num" w:pos="1440"/>
        </w:tabs>
        <w:ind w:left="1440" w:hanging="360"/>
      </w:pPr>
      <w:rPr>
        <w:rFonts w:hint="default"/>
        <w:b/>
        <w:color w:val="auto"/>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5"/>
  </w:num>
  <w:num w:numId="3">
    <w:abstractNumId w:val="0"/>
  </w:num>
  <w:num w:numId="4">
    <w:abstractNumId w:val="22"/>
  </w:num>
  <w:num w:numId="5">
    <w:abstractNumId w:val="23"/>
  </w:num>
  <w:num w:numId="6">
    <w:abstractNumId w:val="2"/>
  </w:num>
  <w:num w:numId="7">
    <w:abstractNumId w:val="34"/>
  </w:num>
  <w:num w:numId="8">
    <w:abstractNumId w:val="46"/>
  </w:num>
  <w:num w:numId="9">
    <w:abstractNumId w:val="31"/>
  </w:num>
  <w:num w:numId="10">
    <w:abstractNumId w:val="16"/>
  </w:num>
  <w:num w:numId="11">
    <w:abstractNumId w:val="11"/>
  </w:num>
  <w:num w:numId="12">
    <w:abstractNumId w:val="44"/>
  </w:num>
  <w:num w:numId="13">
    <w:abstractNumId w:val="20"/>
  </w:num>
  <w:num w:numId="14">
    <w:abstractNumId w:val="6"/>
  </w:num>
  <w:num w:numId="15">
    <w:abstractNumId w:val="35"/>
  </w:num>
  <w:num w:numId="16">
    <w:abstractNumId w:val="10"/>
  </w:num>
  <w:num w:numId="17">
    <w:abstractNumId w:val="36"/>
  </w:num>
  <w:num w:numId="18">
    <w:abstractNumId w:val="41"/>
  </w:num>
  <w:num w:numId="19">
    <w:abstractNumId w:val="17"/>
  </w:num>
  <w:num w:numId="20">
    <w:abstractNumId w:val="39"/>
  </w:num>
  <w:num w:numId="21">
    <w:abstractNumId w:val="7"/>
  </w:num>
  <w:num w:numId="22">
    <w:abstractNumId w:val="45"/>
  </w:num>
  <w:num w:numId="23">
    <w:abstractNumId w:val="19"/>
  </w:num>
  <w:num w:numId="24">
    <w:abstractNumId w:val="9"/>
  </w:num>
  <w:num w:numId="25">
    <w:abstractNumId w:val="37"/>
  </w:num>
  <w:num w:numId="26">
    <w:abstractNumId w:val="15"/>
  </w:num>
  <w:num w:numId="27">
    <w:abstractNumId w:val="28"/>
  </w:num>
  <w:num w:numId="28">
    <w:abstractNumId w:val="25"/>
  </w:num>
  <w:num w:numId="29">
    <w:abstractNumId w:val="26"/>
  </w:num>
  <w:num w:numId="30">
    <w:abstractNumId w:val="42"/>
  </w:num>
  <w:num w:numId="31">
    <w:abstractNumId w:val="43"/>
  </w:num>
  <w:num w:numId="32">
    <w:abstractNumId w:val="29"/>
  </w:num>
  <w:num w:numId="33">
    <w:abstractNumId w:val="18"/>
  </w:num>
  <w:num w:numId="34">
    <w:abstractNumId w:val="24"/>
  </w:num>
  <w:num w:numId="35">
    <w:abstractNumId w:val="40"/>
  </w:num>
  <w:num w:numId="36">
    <w:abstractNumId w:val="13"/>
  </w:num>
  <w:num w:numId="37">
    <w:abstractNumId w:val="21"/>
  </w:num>
  <w:num w:numId="38">
    <w:abstractNumId w:val="14"/>
  </w:num>
  <w:num w:numId="39">
    <w:abstractNumId w:val="1"/>
  </w:num>
  <w:num w:numId="40">
    <w:abstractNumId w:val="30"/>
  </w:num>
  <w:num w:numId="41">
    <w:abstractNumId w:val="8"/>
  </w:num>
  <w:num w:numId="42">
    <w:abstractNumId w:val="33"/>
  </w:num>
  <w:num w:numId="43">
    <w:abstractNumId w:val="32"/>
  </w:num>
  <w:num w:numId="44">
    <w:abstractNumId w:val="12"/>
  </w:num>
  <w:num w:numId="45">
    <w:abstractNumId w:val="4"/>
  </w:num>
  <w:num w:numId="46">
    <w:abstractNumId w:val="3"/>
  </w:num>
  <w:num w:numId="47">
    <w:abstractNumId w:val="3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drawingGridHorizontalSpacing w:val="120"/>
  <w:displayHorizontalDrawingGridEvery w:val="2"/>
  <w:characterSpacingControl w:val="doNotCompress"/>
  <w:hdrShapeDefaults>
    <o:shapedefaults v:ext="edit" spidmax="2065"/>
  </w:hdrShapeDefaults>
  <w:footnotePr>
    <w:footnote w:id="-1"/>
    <w:footnote w:id="0"/>
  </w:footnotePr>
  <w:endnotePr>
    <w:endnote w:id="-1"/>
    <w:endnote w:id="0"/>
  </w:endnotePr>
  <w:compat/>
  <w:rsids>
    <w:rsidRoot w:val="00126940"/>
    <w:rsid w:val="000009E1"/>
    <w:rsid w:val="00002BAE"/>
    <w:rsid w:val="0000366C"/>
    <w:rsid w:val="00004EBD"/>
    <w:rsid w:val="00004F3A"/>
    <w:rsid w:val="00004FB5"/>
    <w:rsid w:val="000053F4"/>
    <w:rsid w:val="00006980"/>
    <w:rsid w:val="000075E0"/>
    <w:rsid w:val="0000785E"/>
    <w:rsid w:val="00011327"/>
    <w:rsid w:val="0001171D"/>
    <w:rsid w:val="000119A1"/>
    <w:rsid w:val="000130AB"/>
    <w:rsid w:val="00013E9E"/>
    <w:rsid w:val="0001459A"/>
    <w:rsid w:val="00014BC9"/>
    <w:rsid w:val="00014D46"/>
    <w:rsid w:val="000156BA"/>
    <w:rsid w:val="00016B84"/>
    <w:rsid w:val="000174D9"/>
    <w:rsid w:val="000204DC"/>
    <w:rsid w:val="00020A97"/>
    <w:rsid w:val="00020CB9"/>
    <w:rsid w:val="00023755"/>
    <w:rsid w:val="00023E76"/>
    <w:rsid w:val="00024871"/>
    <w:rsid w:val="00024A28"/>
    <w:rsid w:val="00025950"/>
    <w:rsid w:val="00027C04"/>
    <w:rsid w:val="0003009F"/>
    <w:rsid w:val="0003069B"/>
    <w:rsid w:val="00031414"/>
    <w:rsid w:val="00031B1E"/>
    <w:rsid w:val="00031EB1"/>
    <w:rsid w:val="0003221E"/>
    <w:rsid w:val="00034249"/>
    <w:rsid w:val="0003456B"/>
    <w:rsid w:val="0003545A"/>
    <w:rsid w:val="00035C5C"/>
    <w:rsid w:val="00036082"/>
    <w:rsid w:val="000375B4"/>
    <w:rsid w:val="0003774B"/>
    <w:rsid w:val="00037D72"/>
    <w:rsid w:val="000418AE"/>
    <w:rsid w:val="00043228"/>
    <w:rsid w:val="00044E6D"/>
    <w:rsid w:val="000466F2"/>
    <w:rsid w:val="0005101F"/>
    <w:rsid w:val="00051295"/>
    <w:rsid w:val="000520EC"/>
    <w:rsid w:val="00052439"/>
    <w:rsid w:val="0005294F"/>
    <w:rsid w:val="00053457"/>
    <w:rsid w:val="00053E0B"/>
    <w:rsid w:val="00054033"/>
    <w:rsid w:val="0005624C"/>
    <w:rsid w:val="0005651B"/>
    <w:rsid w:val="00056D55"/>
    <w:rsid w:val="00057067"/>
    <w:rsid w:val="00057C5C"/>
    <w:rsid w:val="000607D1"/>
    <w:rsid w:val="00060DB6"/>
    <w:rsid w:val="00061566"/>
    <w:rsid w:val="00062EA9"/>
    <w:rsid w:val="000630DA"/>
    <w:rsid w:val="00065202"/>
    <w:rsid w:val="00065AA9"/>
    <w:rsid w:val="00066171"/>
    <w:rsid w:val="000665E9"/>
    <w:rsid w:val="000705EC"/>
    <w:rsid w:val="000706AA"/>
    <w:rsid w:val="00070837"/>
    <w:rsid w:val="00072095"/>
    <w:rsid w:val="00072369"/>
    <w:rsid w:val="000732F4"/>
    <w:rsid w:val="0007347E"/>
    <w:rsid w:val="00073DCD"/>
    <w:rsid w:val="00074C62"/>
    <w:rsid w:val="0007647C"/>
    <w:rsid w:val="00076AA6"/>
    <w:rsid w:val="000775DF"/>
    <w:rsid w:val="00077996"/>
    <w:rsid w:val="00077A3A"/>
    <w:rsid w:val="000810FF"/>
    <w:rsid w:val="000812C7"/>
    <w:rsid w:val="00081722"/>
    <w:rsid w:val="00081A22"/>
    <w:rsid w:val="0008340E"/>
    <w:rsid w:val="000834E1"/>
    <w:rsid w:val="000844B6"/>
    <w:rsid w:val="00084B85"/>
    <w:rsid w:val="00084FFE"/>
    <w:rsid w:val="00085144"/>
    <w:rsid w:val="0008600E"/>
    <w:rsid w:val="000868AF"/>
    <w:rsid w:val="00086CDA"/>
    <w:rsid w:val="00086CDE"/>
    <w:rsid w:val="000876B9"/>
    <w:rsid w:val="00087AD5"/>
    <w:rsid w:val="00087BE2"/>
    <w:rsid w:val="00090695"/>
    <w:rsid w:val="000916CB"/>
    <w:rsid w:val="0009348E"/>
    <w:rsid w:val="00093597"/>
    <w:rsid w:val="000953FE"/>
    <w:rsid w:val="00096688"/>
    <w:rsid w:val="000A10F4"/>
    <w:rsid w:val="000A1994"/>
    <w:rsid w:val="000A2736"/>
    <w:rsid w:val="000A4792"/>
    <w:rsid w:val="000A4842"/>
    <w:rsid w:val="000A50DF"/>
    <w:rsid w:val="000A5B1C"/>
    <w:rsid w:val="000A6194"/>
    <w:rsid w:val="000A6DBE"/>
    <w:rsid w:val="000A7183"/>
    <w:rsid w:val="000A7DEC"/>
    <w:rsid w:val="000B087B"/>
    <w:rsid w:val="000B0E3C"/>
    <w:rsid w:val="000B383A"/>
    <w:rsid w:val="000B4E3A"/>
    <w:rsid w:val="000B5AF4"/>
    <w:rsid w:val="000B74AA"/>
    <w:rsid w:val="000C108A"/>
    <w:rsid w:val="000C173C"/>
    <w:rsid w:val="000C1D8B"/>
    <w:rsid w:val="000C3DA8"/>
    <w:rsid w:val="000C3FFF"/>
    <w:rsid w:val="000C4335"/>
    <w:rsid w:val="000C5375"/>
    <w:rsid w:val="000C5571"/>
    <w:rsid w:val="000C5A98"/>
    <w:rsid w:val="000C5E5C"/>
    <w:rsid w:val="000C6754"/>
    <w:rsid w:val="000C7191"/>
    <w:rsid w:val="000C731C"/>
    <w:rsid w:val="000C7D54"/>
    <w:rsid w:val="000D0CD7"/>
    <w:rsid w:val="000D13C3"/>
    <w:rsid w:val="000D217E"/>
    <w:rsid w:val="000D2290"/>
    <w:rsid w:val="000D32B5"/>
    <w:rsid w:val="000D374D"/>
    <w:rsid w:val="000D3A73"/>
    <w:rsid w:val="000D404A"/>
    <w:rsid w:val="000D43DD"/>
    <w:rsid w:val="000D50FC"/>
    <w:rsid w:val="000D53C7"/>
    <w:rsid w:val="000D590F"/>
    <w:rsid w:val="000D6377"/>
    <w:rsid w:val="000D7131"/>
    <w:rsid w:val="000D7214"/>
    <w:rsid w:val="000E0905"/>
    <w:rsid w:val="000E0DAB"/>
    <w:rsid w:val="000E1875"/>
    <w:rsid w:val="000E2220"/>
    <w:rsid w:val="000E24E0"/>
    <w:rsid w:val="000E309C"/>
    <w:rsid w:val="000E377C"/>
    <w:rsid w:val="000E3BDA"/>
    <w:rsid w:val="000E510E"/>
    <w:rsid w:val="000E5C8B"/>
    <w:rsid w:val="000E69AD"/>
    <w:rsid w:val="000E6B63"/>
    <w:rsid w:val="000F041F"/>
    <w:rsid w:val="000F0CE8"/>
    <w:rsid w:val="000F177F"/>
    <w:rsid w:val="000F1DEB"/>
    <w:rsid w:val="000F23E7"/>
    <w:rsid w:val="000F371D"/>
    <w:rsid w:val="000F3A2F"/>
    <w:rsid w:val="000F4704"/>
    <w:rsid w:val="000F4AD2"/>
    <w:rsid w:val="000F4BDD"/>
    <w:rsid w:val="000F5C37"/>
    <w:rsid w:val="00100004"/>
    <w:rsid w:val="001001AA"/>
    <w:rsid w:val="0010058F"/>
    <w:rsid w:val="00101270"/>
    <w:rsid w:val="00103B98"/>
    <w:rsid w:val="00103C7B"/>
    <w:rsid w:val="0010490F"/>
    <w:rsid w:val="00104DFB"/>
    <w:rsid w:val="00104E75"/>
    <w:rsid w:val="001063CE"/>
    <w:rsid w:val="00107485"/>
    <w:rsid w:val="00110313"/>
    <w:rsid w:val="00110407"/>
    <w:rsid w:val="00110C83"/>
    <w:rsid w:val="001115B6"/>
    <w:rsid w:val="00111C25"/>
    <w:rsid w:val="00112262"/>
    <w:rsid w:val="001123C1"/>
    <w:rsid w:val="00112B67"/>
    <w:rsid w:val="00112C37"/>
    <w:rsid w:val="00113EB9"/>
    <w:rsid w:val="0011414F"/>
    <w:rsid w:val="001147FD"/>
    <w:rsid w:val="00114AF8"/>
    <w:rsid w:val="00114B45"/>
    <w:rsid w:val="00115AB7"/>
    <w:rsid w:val="0011643B"/>
    <w:rsid w:val="00116FFE"/>
    <w:rsid w:val="00121106"/>
    <w:rsid w:val="0012218D"/>
    <w:rsid w:val="00122CE1"/>
    <w:rsid w:val="00123010"/>
    <w:rsid w:val="00123345"/>
    <w:rsid w:val="001245DA"/>
    <w:rsid w:val="0012474F"/>
    <w:rsid w:val="00124B6B"/>
    <w:rsid w:val="00125D5A"/>
    <w:rsid w:val="0012649E"/>
    <w:rsid w:val="00126940"/>
    <w:rsid w:val="00127FB4"/>
    <w:rsid w:val="00130567"/>
    <w:rsid w:val="00130E76"/>
    <w:rsid w:val="001317C2"/>
    <w:rsid w:val="0013238F"/>
    <w:rsid w:val="001324E5"/>
    <w:rsid w:val="00132897"/>
    <w:rsid w:val="00132E18"/>
    <w:rsid w:val="0013379F"/>
    <w:rsid w:val="00133874"/>
    <w:rsid w:val="00133AD4"/>
    <w:rsid w:val="0013402C"/>
    <w:rsid w:val="00134CD6"/>
    <w:rsid w:val="0013614C"/>
    <w:rsid w:val="001374B2"/>
    <w:rsid w:val="001375B7"/>
    <w:rsid w:val="00137899"/>
    <w:rsid w:val="001400D4"/>
    <w:rsid w:val="00140660"/>
    <w:rsid w:val="001411AC"/>
    <w:rsid w:val="00142123"/>
    <w:rsid w:val="00142F3E"/>
    <w:rsid w:val="00144797"/>
    <w:rsid w:val="0014508D"/>
    <w:rsid w:val="001467B8"/>
    <w:rsid w:val="001476F7"/>
    <w:rsid w:val="00151671"/>
    <w:rsid w:val="001518AB"/>
    <w:rsid w:val="00151931"/>
    <w:rsid w:val="00151E6A"/>
    <w:rsid w:val="001521A0"/>
    <w:rsid w:val="0015382C"/>
    <w:rsid w:val="00153F58"/>
    <w:rsid w:val="00154FDA"/>
    <w:rsid w:val="0015522B"/>
    <w:rsid w:val="00155E6A"/>
    <w:rsid w:val="00155FEF"/>
    <w:rsid w:val="00156C00"/>
    <w:rsid w:val="00157674"/>
    <w:rsid w:val="001600E3"/>
    <w:rsid w:val="001606A9"/>
    <w:rsid w:val="00160FAE"/>
    <w:rsid w:val="00161196"/>
    <w:rsid w:val="00161933"/>
    <w:rsid w:val="0016222E"/>
    <w:rsid w:val="00164D8B"/>
    <w:rsid w:val="00165A33"/>
    <w:rsid w:val="00166F24"/>
    <w:rsid w:val="00167B05"/>
    <w:rsid w:val="001714B9"/>
    <w:rsid w:val="00172103"/>
    <w:rsid w:val="00172C45"/>
    <w:rsid w:val="00173458"/>
    <w:rsid w:val="0017355F"/>
    <w:rsid w:val="00173F16"/>
    <w:rsid w:val="00174138"/>
    <w:rsid w:val="00174169"/>
    <w:rsid w:val="00174B03"/>
    <w:rsid w:val="00174DB8"/>
    <w:rsid w:val="00175A33"/>
    <w:rsid w:val="00176091"/>
    <w:rsid w:val="00176E41"/>
    <w:rsid w:val="00177D09"/>
    <w:rsid w:val="001801C7"/>
    <w:rsid w:val="00181311"/>
    <w:rsid w:val="00181D7F"/>
    <w:rsid w:val="00181F85"/>
    <w:rsid w:val="0018425C"/>
    <w:rsid w:val="00184A07"/>
    <w:rsid w:val="00185326"/>
    <w:rsid w:val="0018585F"/>
    <w:rsid w:val="0018662E"/>
    <w:rsid w:val="00186745"/>
    <w:rsid w:val="00186E16"/>
    <w:rsid w:val="00190FBE"/>
    <w:rsid w:val="001928D2"/>
    <w:rsid w:val="00194769"/>
    <w:rsid w:val="0019544B"/>
    <w:rsid w:val="001959C8"/>
    <w:rsid w:val="00195D1B"/>
    <w:rsid w:val="00196D4C"/>
    <w:rsid w:val="0019722A"/>
    <w:rsid w:val="00197A17"/>
    <w:rsid w:val="001A065A"/>
    <w:rsid w:val="001A16AE"/>
    <w:rsid w:val="001A570E"/>
    <w:rsid w:val="001A6243"/>
    <w:rsid w:val="001A692C"/>
    <w:rsid w:val="001B024A"/>
    <w:rsid w:val="001B14FC"/>
    <w:rsid w:val="001B1BB0"/>
    <w:rsid w:val="001B1ECC"/>
    <w:rsid w:val="001B1F5E"/>
    <w:rsid w:val="001B2283"/>
    <w:rsid w:val="001B4E8A"/>
    <w:rsid w:val="001B5050"/>
    <w:rsid w:val="001B5115"/>
    <w:rsid w:val="001B54EC"/>
    <w:rsid w:val="001B7459"/>
    <w:rsid w:val="001C16F7"/>
    <w:rsid w:val="001C206C"/>
    <w:rsid w:val="001C2D0C"/>
    <w:rsid w:val="001C41CC"/>
    <w:rsid w:val="001C489D"/>
    <w:rsid w:val="001C6BEA"/>
    <w:rsid w:val="001C795D"/>
    <w:rsid w:val="001D08FB"/>
    <w:rsid w:val="001D3536"/>
    <w:rsid w:val="001D3B2F"/>
    <w:rsid w:val="001D3B61"/>
    <w:rsid w:val="001D3E0F"/>
    <w:rsid w:val="001D6955"/>
    <w:rsid w:val="001D7235"/>
    <w:rsid w:val="001D7AC0"/>
    <w:rsid w:val="001E10FE"/>
    <w:rsid w:val="001E32F2"/>
    <w:rsid w:val="001E3F07"/>
    <w:rsid w:val="001E46CA"/>
    <w:rsid w:val="001E592D"/>
    <w:rsid w:val="001E5C3A"/>
    <w:rsid w:val="001E6491"/>
    <w:rsid w:val="001E6988"/>
    <w:rsid w:val="001E79E6"/>
    <w:rsid w:val="001E7BF5"/>
    <w:rsid w:val="001F0DDE"/>
    <w:rsid w:val="001F1889"/>
    <w:rsid w:val="001F212D"/>
    <w:rsid w:val="001F25E2"/>
    <w:rsid w:val="001F3DD6"/>
    <w:rsid w:val="001F48BA"/>
    <w:rsid w:val="001F63B4"/>
    <w:rsid w:val="001F7040"/>
    <w:rsid w:val="001F7075"/>
    <w:rsid w:val="002010D0"/>
    <w:rsid w:val="0020159E"/>
    <w:rsid w:val="002016F3"/>
    <w:rsid w:val="00201955"/>
    <w:rsid w:val="00202219"/>
    <w:rsid w:val="002049A2"/>
    <w:rsid w:val="00206431"/>
    <w:rsid w:val="00206C55"/>
    <w:rsid w:val="00206EB8"/>
    <w:rsid w:val="0021012F"/>
    <w:rsid w:val="00210220"/>
    <w:rsid w:val="00210B28"/>
    <w:rsid w:val="002125A4"/>
    <w:rsid w:val="00213190"/>
    <w:rsid w:val="002137C7"/>
    <w:rsid w:val="002155F8"/>
    <w:rsid w:val="00215A9D"/>
    <w:rsid w:val="002169E1"/>
    <w:rsid w:val="002170FF"/>
    <w:rsid w:val="002173F3"/>
    <w:rsid w:val="0021798C"/>
    <w:rsid w:val="00217DF1"/>
    <w:rsid w:val="00222126"/>
    <w:rsid w:val="002229F5"/>
    <w:rsid w:val="00222C6E"/>
    <w:rsid w:val="00222E45"/>
    <w:rsid w:val="00222EA9"/>
    <w:rsid w:val="0022380D"/>
    <w:rsid w:val="00224215"/>
    <w:rsid w:val="002242F5"/>
    <w:rsid w:val="00225B1E"/>
    <w:rsid w:val="00227EC6"/>
    <w:rsid w:val="00230BEE"/>
    <w:rsid w:val="002328EC"/>
    <w:rsid w:val="002348B3"/>
    <w:rsid w:val="00234BF6"/>
    <w:rsid w:val="00235F9D"/>
    <w:rsid w:val="00237653"/>
    <w:rsid w:val="00240459"/>
    <w:rsid w:val="002418A9"/>
    <w:rsid w:val="002419F7"/>
    <w:rsid w:val="00241B26"/>
    <w:rsid w:val="002424BB"/>
    <w:rsid w:val="002425FF"/>
    <w:rsid w:val="00242E7D"/>
    <w:rsid w:val="00244885"/>
    <w:rsid w:val="00245EDD"/>
    <w:rsid w:val="00247196"/>
    <w:rsid w:val="002473A2"/>
    <w:rsid w:val="002475BC"/>
    <w:rsid w:val="0024793F"/>
    <w:rsid w:val="00247F8C"/>
    <w:rsid w:val="0025177C"/>
    <w:rsid w:val="00253291"/>
    <w:rsid w:val="00253D7F"/>
    <w:rsid w:val="00254DF5"/>
    <w:rsid w:val="00254EF7"/>
    <w:rsid w:val="00255A92"/>
    <w:rsid w:val="002569D2"/>
    <w:rsid w:val="002614C6"/>
    <w:rsid w:val="002615CC"/>
    <w:rsid w:val="00261AB0"/>
    <w:rsid w:val="00262798"/>
    <w:rsid w:val="00262EFE"/>
    <w:rsid w:val="00263CE4"/>
    <w:rsid w:val="002667FB"/>
    <w:rsid w:val="002668D1"/>
    <w:rsid w:val="002706FA"/>
    <w:rsid w:val="00272286"/>
    <w:rsid w:val="002722BA"/>
    <w:rsid w:val="0028013A"/>
    <w:rsid w:val="002805BC"/>
    <w:rsid w:val="002826BF"/>
    <w:rsid w:val="00283507"/>
    <w:rsid w:val="0028499B"/>
    <w:rsid w:val="00284C70"/>
    <w:rsid w:val="00286FA0"/>
    <w:rsid w:val="002874D9"/>
    <w:rsid w:val="00290431"/>
    <w:rsid w:val="002905AC"/>
    <w:rsid w:val="00290BFA"/>
    <w:rsid w:val="0029183E"/>
    <w:rsid w:val="002938D5"/>
    <w:rsid w:val="00293AA6"/>
    <w:rsid w:val="00295843"/>
    <w:rsid w:val="00296C04"/>
    <w:rsid w:val="00296C25"/>
    <w:rsid w:val="00297E92"/>
    <w:rsid w:val="002A0CC9"/>
    <w:rsid w:val="002A3865"/>
    <w:rsid w:val="002A3B70"/>
    <w:rsid w:val="002A713C"/>
    <w:rsid w:val="002B0192"/>
    <w:rsid w:val="002B038E"/>
    <w:rsid w:val="002B0430"/>
    <w:rsid w:val="002B1172"/>
    <w:rsid w:val="002B2D6E"/>
    <w:rsid w:val="002B319C"/>
    <w:rsid w:val="002B4A1D"/>
    <w:rsid w:val="002B4BA9"/>
    <w:rsid w:val="002B5CB9"/>
    <w:rsid w:val="002C039F"/>
    <w:rsid w:val="002C1432"/>
    <w:rsid w:val="002C1D8E"/>
    <w:rsid w:val="002C359F"/>
    <w:rsid w:val="002C3674"/>
    <w:rsid w:val="002C4BAC"/>
    <w:rsid w:val="002C628C"/>
    <w:rsid w:val="002C6EA3"/>
    <w:rsid w:val="002D0855"/>
    <w:rsid w:val="002D134D"/>
    <w:rsid w:val="002D135D"/>
    <w:rsid w:val="002D1F79"/>
    <w:rsid w:val="002D2DEA"/>
    <w:rsid w:val="002D319E"/>
    <w:rsid w:val="002D4118"/>
    <w:rsid w:val="002D4D06"/>
    <w:rsid w:val="002D5929"/>
    <w:rsid w:val="002D5F99"/>
    <w:rsid w:val="002D69EC"/>
    <w:rsid w:val="002D6B50"/>
    <w:rsid w:val="002D78A1"/>
    <w:rsid w:val="002E092A"/>
    <w:rsid w:val="002E1F53"/>
    <w:rsid w:val="002E2322"/>
    <w:rsid w:val="002E4649"/>
    <w:rsid w:val="002E7001"/>
    <w:rsid w:val="002F1769"/>
    <w:rsid w:val="002F2983"/>
    <w:rsid w:val="002F2BDB"/>
    <w:rsid w:val="002F3C34"/>
    <w:rsid w:val="002F565F"/>
    <w:rsid w:val="002F625D"/>
    <w:rsid w:val="002F64A0"/>
    <w:rsid w:val="002F6597"/>
    <w:rsid w:val="002F78C8"/>
    <w:rsid w:val="00300450"/>
    <w:rsid w:val="00300637"/>
    <w:rsid w:val="0030082D"/>
    <w:rsid w:val="0030086E"/>
    <w:rsid w:val="003013D1"/>
    <w:rsid w:val="00302A5E"/>
    <w:rsid w:val="003038E2"/>
    <w:rsid w:val="00304083"/>
    <w:rsid w:val="0030493C"/>
    <w:rsid w:val="00304A0D"/>
    <w:rsid w:val="00304B6B"/>
    <w:rsid w:val="00305541"/>
    <w:rsid w:val="00306B52"/>
    <w:rsid w:val="00306EC5"/>
    <w:rsid w:val="00311712"/>
    <w:rsid w:val="00311B9D"/>
    <w:rsid w:val="0031266E"/>
    <w:rsid w:val="0031386D"/>
    <w:rsid w:val="00314533"/>
    <w:rsid w:val="00314757"/>
    <w:rsid w:val="00316E2B"/>
    <w:rsid w:val="00317CC2"/>
    <w:rsid w:val="00317DBB"/>
    <w:rsid w:val="003203F3"/>
    <w:rsid w:val="003206CB"/>
    <w:rsid w:val="00320EC9"/>
    <w:rsid w:val="003216B8"/>
    <w:rsid w:val="003219C1"/>
    <w:rsid w:val="003225D1"/>
    <w:rsid w:val="00322BC4"/>
    <w:rsid w:val="00322C00"/>
    <w:rsid w:val="003234A5"/>
    <w:rsid w:val="00324CE1"/>
    <w:rsid w:val="0032558D"/>
    <w:rsid w:val="00330BE3"/>
    <w:rsid w:val="00332A82"/>
    <w:rsid w:val="00332D53"/>
    <w:rsid w:val="00332ECF"/>
    <w:rsid w:val="00334F8D"/>
    <w:rsid w:val="0033530F"/>
    <w:rsid w:val="00335A37"/>
    <w:rsid w:val="00336B61"/>
    <w:rsid w:val="00341248"/>
    <w:rsid w:val="00341749"/>
    <w:rsid w:val="00341B3B"/>
    <w:rsid w:val="00343384"/>
    <w:rsid w:val="00343911"/>
    <w:rsid w:val="003439F8"/>
    <w:rsid w:val="00343C81"/>
    <w:rsid w:val="00344086"/>
    <w:rsid w:val="00345B3A"/>
    <w:rsid w:val="00346A73"/>
    <w:rsid w:val="00350573"/>
    <w:rsid w:val="00351D38"/>
    <w:rsid w:val="00352219"/>
    <w:rsid w:val="003528B8"/>
    <w:rsid w:val="00352B6D"/>
    <w:rsid w:val="0035506E"/>
    <w:rsid w:val="00355509"/>
    <w:rsid w:val="0035703E"/>
    <w:rsid w:val="0036003B"/>
    <w:rsid w:val="00361262"/>
    <w:rsid w:val="003613E0"/>
    <w:rsid w:val="003622AC"/>
    <w:rsid w:val="003629B6"/>
    <w:rsid w:val="0036310D"/>
    <w:rsid w:val="003639C3"/>
    <w:rsid w:val="00363FB2"/>
    <w:rsid w:val="00364FA9"/>
    <w:rsid w:val="0036565D"/>
    <w:rsid w:val="00367431"/>
    <w:rsid w:val="00367770"/>
    <w:rsid w:val="00370690"/>
    <w:rsid w:val="00371692"/>
    <w:rsid w:val="00372D30"/>
    <w:rsid w:val="00373A44"/>
    <w:rsid w:val="00373D64"/>
    <w:rsid w:val="003764A7"/>
    <w:rsid w:val="00377D0E"/>
    <w:rsid w:val="00381BEE"/>
    <w:rsid w:val="003824DE"/>
    <w:rsid w:val="00383EB5"/>
    <w:rsid w:val="003858F6"/>
    <w:rsid w:val="00385A50"/>
    <w:rsid w:val="003863BC"/>
    <w:rsid w:val="00386A0A"/>
    <w:rsid w:val="00390009"/>
    <w:rsid w:val="003902F7"/>
    <w:rsid w:val="00391A9E"/>
    <w:rsid w:val="00393B88"/>
    <w:rsid w:val="00394FDF"/>
    <w:rsid w:val="0039517E"/>
    <w:rsid w:val="00395B65"/>
    <w:rsid w:val="00395C6A"/>
    <w:rsid w:val="003964B3"/>
    <w:rsid w:val="00396A4E"/>
    <w:rsid w:val="00397BE9"/>
    <w:rsid w:val="003A0D69"/>
    <w:rsid w:val="003A274B"/>
    <w:rsid w:val="003A2983"/>
    <w:rsid w:val="003A2C59"/>
    <w:rsid w:val="003A34F3"/>
    <w:rsid w:val="003A3F90"/>
    <w:rsid w:val="003A4425"/>
    <w:rsid w:val="003A4E2E"/>
    <w:rsid w:val="003A4EC1"/>
    <w:rsid w:val="003A6FCA"/>
    <w:rsid w:val="003A71BE"/>
    <w:rsid w:val="003A7585"/>
    <w:rsid w:val="003A77CE"/>
    <w:rsid w:val="003B0658"/>
    <w:rsid w:val="003B0DCD"/>
    <w:rsid w:val="003B1519"/>
    <w:rsid w:val="003B3316"/>
    <w:rsid w:val="003B41A6"/>
    <w:rsid w:val="003B4343"/>
    <w:rsid w:val="003B4745"/>
    <w:rsid w:val="003B50BF"/>
    <w:rsid w:val="003B5792"/>
    <w:rsid w:val="003B61D6"/>
    <w:rsid w:val="003C062E"/>
    <w:rsid w:val="003C108D"/>
    <w:rsid w:val="003C10BE"/>
    <w:rsid w:val="003C144C"/>
    <w:rsid w:val="003C191E"/>
    <w:rsid w:val="003C1DC3"/>
    <w:rsid w:val="003C2220"/>
    <w:rsid w:val="003C3230"/>
    <w:rsid w:val="003C39EF"/>
    <w:rsid w:val="003C66B6"/>
    <w:rsid w:val="003D23DE"/>
    <w:rsid w:val="003D27D6"/>
    <w:rsid w:val="003D3562"/>
    <w:rsid w:val="003D426E"/>
    <w:rsid w:val="003D4387"/>
    <w:rsid w:val="003D47E4"/>
    <w:rsid w:val="003D4928"/>
    <w:rsid w:val="003D4ECC"/>
    <w:rsid w:val="003D6603"/>
    <w:rsid w:val="003D6FB1"/>
    <w:rsid w:val="003D764E"/>
    <w:rsid w:val="003E0161"/>
    <w:rsid w:val="003E0730"/>
    <w:rsid w:val="003E0993"/>
    <w:rsid w:val="003E100C"/>
    <w:rsid w:val="003E1364"/>
    <w:rsid w:val="003E16AA"/>
    <w:rsid w:val="003E1710"/>
    <w:rsid w:val="003E26DA"/>
    <w:rsid w:val="003F038E"/>
    <w:rsid w:val="003F1EC7"/>
    <w:rsid w:val="003F274E"/>
    <w:rsid w:val="003F4B48"/>
    <w:rsid w:val="003F4EFC"/>
    <w:rsid w:val="003F54B3"/>
    <w:rsid w:val="003F5DEA"/>
    <w:rsid w:val="003F5E75"/>
    <w:rsid w:val="003F61E8"/>
    <w:rsid w:val="003F64EF"/>
    <w:rsid w:val="003F6C22"/>
    <w:rsid w:val="003F6D1B"/>
    <w:rsid w:val="003F78EC"/>
    <w:rsid w:val="004011E7"/>
    <w:rsid w:val="004024E6"/>
    <w:rsid w:val="004035B2"/>
    <w:rsid w:val="00403C9F"/>
    <w:rsid w:val="00403D50"/>
    <w:rsid w:val="00404246"/>
    <w:rsid w:val="0040438D"/>
    <w:rsid w:val="00405261"/>
    <w:rsid w:val="00405898"/>
    <w:rsid w:val="00405C12"/>
    <w:rsid w:val="004103AE"/>
    <w:rsid w:val="004120DD"/>
    <w:rsid w:val="004134DC"/>
    <w:rsid w:val="0041674E"/>
    <w:rsid w:val="0042047A"/>
    <w:rsid w:val="004216FD"/>
    <w:rsid w:val="00423A73"/>
    <w:rsid w:val="004250A3"/>
    <w:rsid w:val="00426C7E"/>
    <w:rsid w:val="004276DC"/>
    <w:rsid w:val="004307C0"/>
    <w:rsid w:val="00431930"/>
    <w:rsid w:val="0043199D"/>
    <w:rsid w:val="004321A5"/>
    <w:rsid w:val="00433013"/>
    <w:rsid w:val="00434BCD"/>
    <w:rsid w:val="00434D34"/>
    <w:rsid w:val="00434DA3"/>
    <w:rsid w:val="00436351"/>
    <w:rsid w:val="00436DD0"/>
    <w:rsid w:val="004371EF"/>
    <w:rsid w:val="0043749F"/>
    <w:rsid w:val="00437D68"/>
    <w:rsid w:val="00441005"/>
    <w:rsid w:val="00441826"/>
    <w:rsid w:val="004424F7"/>
    <w:rsid w:val="0044419D"/>
    <w:rsid w:val="00444268"/>
    <w:rsid w:val="00446EA5"/>
    <w:rsid w:val="0044732D"/>
    <w:rsid w:val="0045172A"/>
    <w:rsid w:val="00453293"/>
    <w:rsid w:val="00453AB6"/>
    <w:rsid w:val="00454A37"/>
    <w:rsid w:val="00454BB5"/>
    <w:rsid w:val="00455261"/>
    <w:rsid w:val="00455829"/>
    <w:rsid w:val="00456312"/>
    <w:rsid w:val="00456E78"/>
    <w:rsid w:val="0045723B"/>
    <w:rsid w:val="0045723E"/>
    <w:rsid w:val="00457B12"/>
    <w:rsid w:val="00460205"/>
    <w:rsid w:val="00464FB1"/>
    <w:rsid w:val="00465B38"/>
    <w:rsid w:val="00465F02"/>
    <w:rsid w:val="004661EB"/>
    <w:rsid w:val="00466831"/>
    <w:rsid w:val="004669C0"/>
    <w:rsid w:val="00467463"/>
    <w:rsid w:val="004677DA"/>
    <w:rsid w:val="00467B7F"/>
    <w:rsid w:val="00470222"/>
    <w:rsid w:val="00471392"/>
    <w:rsid w:val="004721FA"/>
    <w:rsid w:val="00473AF2"/>
    <w:rsid w:val="00473FFB"/>
    <w:rsid w:val="00474C7E"/>
    <w:rsid w:val="00475B83"/>
    <w:rsid w:val="004763A8"/>
    <w:rsid w:val="004772BB"/>
    <w:rsid w:val="0047757E"/>
    <w:rsid w:val="00482112"/>
    <w:rsid w:val="00482CB7"/>
    <w:rsid w:val="00482F88"/>
    <w:rsid w:val="0048551E"/>
    <w:rsid w:val="00485762"/>
    <w:rsid w:val="00486AC5"/>
    <w:rsid w:val="00486B3C"/>
    <w:rsid w:val="00490286"/>
    <w:rsid w:val="00492CF2"/>
    <w:rsid w:val="004959C3"/>
    <w:rsid w:val="00496147"/>
    <w:rsid w:val="00496A2A"/>
    <w:rsid w:val="004975EC"/>
    <w:rsid w:val="004A1165"/>
    <w:rsid w:val="004A38BB"/>
    <w:rsid w:val="004A4E53"/>
    <w:rsid w:val="004A4F30"/>
    <w:rsid w:val="004A4F8A"/>
    <w:rsid w:val="004A6CA6"/>
    <w:rsid w:val="004A6E7B"/>
    <w:rsid w:val="004A7491"/>
    <w:rsid w:val="004A77B7"/>
    <w:rsid w:val="004A7EB4"/>
    <w:rsid w:val="004B026B"/>
    <w:rsid w:val="004B1D4B"/>
    <w:rsid w:val="004B25AF"/>
    <w:rsid w:val="004B2ADB"/>
    <w:rsid w:val="004B59EC"/>
    <w:rsid w:val="004B5FC9"/>
    <w:rsid w:val="004B6DBC"/>
    <w:rsid w:val="004B6F01"/>
    <w:rsid w:val="004B74D5"/>
    <w:rsid w:val="004B7911"/>
    <w:rsid w:val="004B7FE7"/>
    <w:rsid w:val="004C503C"/>
    <w:rsid w:val="004C69AB"/>
    <w:rsid w:val="004C7B1E"/>
    <w:rsid w:val="004D0614"/>
    <w:rsid w:val="004D0723"/>
    <w:rsid w:val="004D1337"/>
    <w:rsid w:val="004D1365"/>
    <w:rsid w:val="004D2231"/>
    <w:rsid w:val="004D3C1C"/>
    <w:rsid w:val="004D44F2"/>
    <w:rsid w:val="004D796F"/>
    <w:rsid w:val="004E0F8B"/>
    <w:rsid w:val="004E2DB8"/>
    <w:rsid w:val="004E399E"/>
    <w:rsid w:val="004E52D2"/>
    <w:rsid w:val="004E5AA5"/>
    <w:rsid w:val="004E7876"/>
    <w:rsid w:val="004E78B0"/>
    <w:rsid w:val="004F2BD0"/>
    <w:rsid w:val="004F335B"/>
    <w:rsid w:val="004F41CF"/>
    <w:rsid w:val="004F485C"/>
    <w:rsid w:val="004F569A"/>
    <w:rsid w:val="004F6FF1"/>
    <w:rsid w:val="005003EF"/>
    <w:rsid w:val="0050085E"/>
    <w:rsid w:val="00500A81"/>
    <w:rsid w:val="00500C60"/>
    <w:rsid w:val="005017E8"/>
    <w:rsid w:val="00501B44"/>
    <w:rsid w:val="00501D25"/>
    <w:rsid w:val="0050225E"/>
    <w:rsid w:val="005022E8"/>
    <w:rsid w:val="005037FC"/>
    <w:rsid w:val="00503B37"/>
    <w:rsid w:val="00503CA4"/>
    <w:rsid w:val="0050548A"/>
    <w:rsid w:val="0050600A"/>
    <w:rsid w:val="00506EF3"/>
    <w:rsid w:val="005100B1"/>
    <w:rsid w:val="00511E16"/>
    <w:rsid w:val="005134E5"/>
    <w:rsid w:val="0051408B"/>
    <w:rsid w:val="0051415B"/>
    <w:rsid w:val="005143B3"/>
    <w:rsid w:val="00514791"/>
    <w:rsid w:val="00517D23"/>
    <w:rsid w:val="005209FB"/>
    <w:rsid w:val="00521BDD"/>
    <w:rsid w:val="00521F09"/>
    <w:rsid w:val="00522E6F"/>
    <w:rsid w:val="00523A25"/>
    <w:rsid w:val="00524F1B"/>
    <w:rsid w:val="00525097"/>
    <w:rsid w:val="00525EFF"/>
    <w:rsid w:val="00526063"/>
    <w:rsid w:val="005263F1"/>
    <w:rsid w:val="00526687"/>
    <w:rsid w:val="005307DF"/>
    <w:rsid w:val="00531DE7"/>
    <w:rsid w:val="0053295F"/>
    <w:rsid w:val="00532CA7"/>
    <w:rsid w:val="0053389E"/>
    <w:rsid w:val="00533A9A"/>
    <w:rsid w:val="00534295"/>
    <w:rsid w:val="00534D77"/>
    <w:rsid w:val="00535873"/>
    <w:rsid w:val="00535C99"/>
    <w:rsid w:val="00536460"/>
    <w:rsid w:val="0053652C"/>
    <w:rsid w:val="005405E6"/>
    <w:rsid w:val="0054087F"/>
    <w:rsid w:val="00540DE1"/>
    <w:rsid w:val="00542808"/>
    <w:rsid w:val="00542B82"/>
    <w:rsid w:val="00542CE7"/>
    <w:rsid w:val="005457BB"/>
    <w:rsid w:val="00546A66"/>
    <w:rsid w:val="00547E6D"/>
    <w:rsid w:val="00547E87"/>
    <w:rsid w:val="0055036E"/>
    <w:rsid w:val="00550AFB"/>
    <w:rsid w:val="00550ECD"/>
    <w:rsid w:val="00552EDA"/>
    <w:rsid w:val="005531F8"/>
    <w:rsid w:val="0055438F"/>
    <w:rsid w:val="00554CF8"/>
    <w:rsid w:val="0055502B"/>
    <w:rsid w:val="005553A0"/>
    <w:rsid w:val="005560E5"/>
    <w:rsid w:val="00556279"/>
    <w:rsid w:val="00556464"/>
    <w:rsid w:val="00556A0E"/>
    <w:rsid w:val="00556EAC"/>
    <w:rsid w:val="005600D2"/>
    <w:rsid w:val="00560D91"/>
    <w:rsid w:val="00561438"/>
    <w:rsid w:val="00561BA4"/>
    <w:rsid w:val="00561BED"/>
    <w:rsid w:val="00561FF7"/>
    <w:rsid w:val="00562CC5"/>
    <w:rsid w:val="00563535"/>
    <w:rsid w:val="00564149"/>
    <w:rsid w:val="005649FD"/>
    <w:rsid w:val="00564FA4"/>
    <w:rsid w:val="00566341"/>
    <w:rsid w:val="00566612"/>
    <w:rsid w:val="00567056"/>
    <w:rsid w:val="00571624"/>
    <w:rsid w:val="005742E6"/>
    <w:rsid w:val="00575D9D"/>
    <w:rsid w:val="00576177"/>
    <w:rsid w:val="00576655"/>
    <w:rsid w:val="0057746C"/>
    <w:rsid w:val="00580238"/>
    <w:rsid w:val="0058260A"/>
    <w:rsid w:val="00582768"/>
    <w:rsid w:val="00582C80"/>
    <w:rsid w:val="005837CF"/>
    <w:rsid w:val="00585C41"/>
    <w:rsid w:val="00586B4B"/>
    <w:rsid w:val="005907E5"/>
    <w:rsid w:val="00590CCE"/>
    <w:rsid w:val="005918CB"/>
    <w:rsid w:val="00592746"/>
    <w:rsid w:val="005929BD"/>
    <w:rsid w:val="00592AF4"/>
    <w:rsid w:val="00595159"/>
    <w:rsid w:val="005965A3"/>
    <w:rsid w:val="0059707E"/>
    <w:rsid w:val="00597C17"/>
    <w:rsid w:val="005A0CEB"/>
    <w:rsid w:val="005A1C93"/>
    <w:rsid w:val="005A4783"/>
    <w:rsid w:val="005A478B"/>
    <w:rsid w:val="005A50AE"/>
    <w:rsid w:val="005A7DC8"/>
    <w:rsid w:val="005B055D"/>
    <w:rsid w:val="005B08AC"/>
    <w:rsid w:val="005B0DE0"/>
    <w:rsid w:val="005B1616"/>
    <w:rsid w:val="005B30C9"/>
    <w:rsid w:val="005B3A93"/>
    <w:rsid w:val="005B5E40"/>
    <w:rsid w:val="005B6135"/>
    <w:rsid w:val="005B6A7A"/>
    <w:rsid w:val="005B7D28"/>
    <w:rsid w:val="005C0DD7"/>
    <w:rsid w:val="005C22C0"/>
    <w:rsid w:val="005C2F38"/>
    <w:rsid w:val="005C3E1A"/>
    <w:rsid w:val="005C3F54"/>
    <w:rsid w:val="005C5A3B"/>
    <w:rsid w:val="005C6933"/>
    <w:rsid w:val="005C6BB2"/>
    <w:rsid w:val="005C6F48"/>
    <w:rsid w:val="005D0284"/>
    <w:rsid w:val="005D1DA7"/>
    <w:rsid w:val="005D1F25"/>
    <w:rsid w:val="005D236D"/>
    <w:rsid w:val="005D4C7B"/>
    <w:rsid w:val="005D5405"/>
    <w:rsid w:val="005D5FF0"/>
    <w:rsid w:val="005D638B"/>
    <w:rsid w:val="005D653B"/>
    <w:rsid w:val="005D6DCC"/>
    <w:rsid w:val="005D79F6"/>
    <w:rsid w:val="005D7A93"/>
    <w:rsid w:val="005E04AE"/>
    <w:rsid w:val="005E1C05"/>
    <w:rsid w:val="005E4C5B"/>
    <w:rsid w:val="005E5BDB"/>
    <w:rsid w:val="005E5F53"/>
    <w:rsid w:val="005F0184"/>
    <w:rsid w:val="005F093B"/>
    <w:rsid w:val="005F0E93"/>
    <w:rsid w:val="005F1032"/>
    <w:rsid w:val="005F1AA2"/>
    <w:rsid w:val="005F3133"/>
    <w:rsid w:val="005F3DC5"/>
    <w:rsid w:val="005F3E2A"/>
    <w:rsid w:val="005F52BB"/>
    <w:rsid w:val="005F6AC3"/>
    <w:rsid w:val="005F70AD"/>
    <w:rsid w:val="005F7D99"/>
    <w:rsid w:val="0060072D"/>
    <w:rsid w:val="00601B58"/>
    <w:rsid w:val="00601FA4"/>
    <w:rsid w:val="00602793"/>
    <w:rsid w:val="00604D93"/>
    <w:rsid w:val="00605C97"/>
    <w:rsid w:val="00607C61"/>
    <w:rsid w:val="00610AFE"/>
    <w:rsid w:val="00612190"/>
    <w:rsid w:val="00612443"/>
    <w:rsid w:val="006125C5"/>
    <w:rsid w:val="00612996"/>
    <w:rsid w:val="00612AD8"/>
    <w:rsid w:val="00613F0F"/>
    <w:rsid w:val="00614462"/>
    <w:rsid w:val="00620517"/>
    <w:rsid w:val="00620D07"/>
    <w:rsid w:val="006210FA"/>
    <w:rsid w:val="006214A8"/>
    <w:rsid w:val="006216D6"/>
    <w:rsid w:val="00621D03"/>
    <w:rsid w:val="00623E88"/>
    <w:rsid w:val="00624B52"/>
    <w:rsid w:val="00624ED9"/>
    <w:rsid w:val="00625CB4"/>
    <w:rsid w:val="00626B77"/>
    <w:rsid w:val="00627DCC"/>
    <w:rsid w:val="00630595"/>
    <w:rsid w:val="00630AA4"/>
    <w:rsid w:val="00631F09"/>
    <w:rsid w:val="0063375A"/>
    <w:rsid w:val="006338E7"/>
    <w:rsid w:val="006353ED"/>
    <w:rsid w:val="00635E2A"/>
    <w:rsid w:val="00636336"/>
    <w:rsid w:val="006368D5"/>
    <w:rsid w:val="00637614"/>
    <w:rsid w:val="00641259"/>
    <w:rsid w:val="00641D1F"/>
    <w:rsid w:val="00642967"/>
    <w:rsid w:val="00643AA7"/>
    <w:rsid w:val="006455AD"/>
    <w:rsid w:val="00646CAB"/>
    <w:rsid w:val="00646E99"/>
    <w:rsid w:val="0064750A"/>
    <w:rsid w:val="00647FD5"/>
    <w:rsid w:val="00652516"/>
    <w:rsid w:val="00652E33"/>
    <w:rsid w:val="006545FF"/>
    <w:rsid w:val="006548E8"/>
    <w:rsid w:val="006549FD"/>
    <w:rsid w:val="006569C3"/>
    <w:rsid w:val="0065709E"/>
    <w:rsid w:val="006571C2"/>
    <w:rsid w:val="006579AB"/>
    <w:rsid w:val="0066184B"/>
    <w:rsid w:val="006627E6"/>
    <w:rsid w:val="00663276"/>
    <w:rsid w:val="00663CA9"/>
    <w:rsid w:val="006650FA"/>
    <w:rsid w:val="00666625"/>
    <w:rsid w:val="006666BC"/>
    <w:rsid w:val="0066708A"/>
    <w:rsid w:val="00667B2F"/>
    <w:rsid w:val="0067053E"/>
    <w:rsid w:val="00671CCA"/>
    <w:rsid w:val="00672FFE"/>
    <w:rsid w:val="00673FF2"/>
    <w:rsid w:val="0067423D"/>
    <w:rsid w:val="006757B4"/>
    <w:rsid w:val="00675B66"/>
    <w:rsid w:val="0067655D"/>
    <w:rsid w:val="00677D57"/>
    <w:rsid w:val="006805A4"/>
    <w:rsid w:val="00680E94"/>
    <w:rsid w:val="00681E62"/>
    <w:rsid w:val="00682862"/>
    <w:rsid w:val="00682AC2"/>
    <w:rsid w:val="00683959"/>
    <w:rsid w:val="00685D3F"/>
    <w:rsid w:val="00685D42"/>
    <w:rsid w:val="006864B8"/>
    <w:rsid w:val="00690E95"/>
    <w:rsid w:val="00692808"/>
    <w:rsid w:val="00694B23"/>
    <w:rsid w:val="006953D1"/>
    <w:rsid w:val="00695CDF"/>
    <w:rsid w:val="0069673F"/>
    <w:rsid w:val="00696751"/>
    <w:rsid w:val="00696A3D"/>
    <w:rsid w:val="006975B8"/>
    <w:rsid w:val="00697833"/>
    <w:rsid w:val="006A16DF"/>
    <w:rsid w:val="006A4F9A"/>
    <w:rsid w:val="006A52BE"/>
    <w:rsid w:val="006A5319"/>
    <w:rsid w:val="006A5B59"/>
    <w:rsid w:val="006A5E65"/>
    <w:rsid w:val="006A73AB"/>
    <w:rsid w:val="006B04E7"/>
    <w:rsid w:val="006B05FB"/>
    <w:rsid w:val="006B0739"/>
    <w:rsid w:val="006B0751"/>
    <w:rsid w:val="006B08CB"/>
    <w:rsid w:val="006B0F17"/>
    <w:rsid w:val="006B1FB7"/>
    <w:rsid w:val="006B270D"/>
    <w:rsid w:val="006B3F0A"/>
    <w:rsid w:val="006B4800"/>
    <w:rsid w:val="006B546A"/>
    <w:rsid w:val="006C0EE2"/>
    <w:rsid w:val="006C1130"/>
    <w:rsid w:val="006C11AC"/>
    <w:rsid w:val="006C1BAB"/>
    <w:rsid w:val="006C1E83"/>
    <w:rsid w:val="006C1F89"/>
    <w:rsid w:val="006C1F9E"/>
    <w:rsid w:val="006C3837"/>
    <w:rsid w:val="006C3945"/>
    <w:rsid w:val="006C61F1"/>
    <w:rsid w:val="006C63F7"/>
    <w:rsid w:val="006C685E"/>
    <w:rsid w:val="006C74BB"/>
    <w:rsid w:val="006C7590"/>
    <w:rsid w:val="006D037B"/>
    <w:rsid w:val="006D18AB"/>
    <w:rsid w:val="006D335C"/>
    <w:rsid w:val="006D371A"/>
    <w:rsid w:val="006D3FFC"/>
    <w:rsid w:val="006D5997"/>
    <w:rsid w:val="006D682C"/>
    <w:rsid w:val="006D7AD0"/>
    <w:rsid w:val="006D7FDF"/>
    <w:rsid w:val="006E2427"/>
    <w:rsid w:val="006E2620"/>
    <w:rsid w:val="006E34C4"/>
    <w:rsid w:val="006E35F0"/>
    <w:rsid w:val="006E4A23"/>
    <w:rsid w:val="006E5ED0"/>
    <w:rsid w:val="006E6718"/>
    <w:rsid w:val="006E6A06"/>
    <w:rsid w:val="006E73F0"/>
    <w:rsid w:val="006E7F97"/>
    <w:rsid w:val="006F09CD"/>
    <w:rsid w:val="006F0CC9"/>
    <w:rsid w:val="006F100D"/>
    <w:rsid w:val="006F12B7"/>
    <w:rsid w:val="006F2FC1"/>
    <w:rsid w:val="006F32F6"/>
    <w:rsid w:val="006F35FA"/>
    <w:rsid w:val="006F42C9"/>
    <w:rsid w:val="006F4507"/>
    <w:rsid w:val="006F5756"/>
    <w:rsid w:val="006F581E"/>
    <w:rsid w:val="006F66D1"/>
    <w:rsid w:val="006F6732"/>
    <w:rsid w:val="006F6E0D"/>
    <w:rsid w:val="006F73C9"/>
    <w:rsid w:val="007000BF"/>
    <w:rsid w:val="007025F9"/>
    <w:rsid w:val="00702CC5"/>
    <w:rsid w:val="00702E5B"/>
    <w:rsid w:val="00703397"/>
    <w:rsid w:val="00703EB1"/>
    <w:rsid w:val="007049A2"/>
    <w:rsid w:val="00704E25"/>
    <w:rsid w:val="00705A97"/>
    <w:rsid w:val="0070661E"/>
    <w:rsid w:val="00707A34"/>
    <w:rsid w:val="0071098F"/>
    <w:rsid w:val="0071100E"/>
    <w:rsid w:val="00711384"/>
    <w:rsid w:val="007119AA"/>
    <w:rsid w:val="007126B6"/>
    <w:rsid w:val="00712960"/>
    <w:rsid w:val="007139AF"/>
    <w:rsid w:val="00714016"/>
    <w:rsid w:val="00714363"/>
    <w:rsid w:val="00714D47"/>
    <w:rsid w:val="00715608"/>
    <w:rsid w:val="007161B7"/>
    <w:rsid w:val="00716274"/>
    <w:rsid w:val="00717AE1"/>
    <w:rsid w:val="00720511"/>
    <w:rsid w:val="007205FB"/>
    <w:rsid w:val="007207B6"/>
    <w:rsid w:val="0072118D"/>
    <w:rsid w:val="00721A95"/>
    <w:rsid w:val="0072232F"/>
    <w:rsid w:val="007235BE"/>
    <w:rsid w:val="00723ABF"/>
    <w:rsid w:val="00724605"/>
    <w:rsid w:val="00727944"/>
    <w:rsid w:val="00727CFA"/>
    <w:rsid w:val="00730011"/>
    <w:rsid w:val="00730714"/>
    <w:rsid w:val="00730C41"/>
    <w:rsid w:val="00730CFA"/>
    <w:rsid w:val="00730FF9"/>
    <w:rsid w:val="00731143"/>
    <w:rsid w:val="00732111"/>
    <w:rsid w:val="00732F77"/>
    <w:rsid w:val="0073559E"/>
    <w:rsid w:val="00735E7F"/>
    <w:rsid w:val="00736C1C"/>
    <w:rsid w:val="00737530"/>
    <w:rsid w:val="00737719"/>
    <w:rsid w:val="00741E6E"/>
    <w:rsid w:val="00743C7F"/>
    <w:rsid w:val="00743CCA"/>
    <w:rsid w:val="00744AE5"/>
    <w:rsid w:val="00744DDA"/>
    <w:rsid w:val="007457B6"/>
    <w:rsid w:val="007460AD"/>
    <w:rsid w:val="00747E39"/>
    <w:rsid w:val="00750266"/>
    <w:rsid w:val="0075093F"/>
    <w:rsid w:val="00750ED1"/>
    <w:rsid w:val="00751B4A"/>
    <w:rsid w:val="007539A9"/>
    <w:rsid w:val="00754380"/>
    <w:rsid w:val="00754DD1"/>
    <w:rsid w:val="00755DB0"/>
    <w:rsid w:val="00756E4D"/>
    <w:rsid w:val="00757F7C"/>
    <w:rsid w:val="007615BA"/>
    <w:rsid w:val="007620A9"/>
    <w:rsid w:val="00762FAE"/>
    <w:rsid w:val="00764056"/>
    <w:rsid w:val="007662F2"/>
    <w:rsid w:val="00766328"/>
    <w:rsid w:val="007668DE"/>
    <w:rsid w:val="00766A5F"/>
    <w:rsid w:val="00767BA5"/>
    <w:rsid w:val="00772CDB"/>
    <w:rsid w:val="007740E5"/>
    <w:rsid w:val="007758D5"/>
    <w:rsid w:val="0077634A"/>
    <w:rsid w:val="0077654C"/>
    <w:rsid w:val="007768C6"/>
    <w:rsid w:val="0077754F"/>
    <w:rsid w:val="00780A67"/>
    <w:rsid w:val="00782D5E"/>
    <w:rsid w:val="00784AAD"/>
    <w:rsid w:val="00784ACD"/>
    <w:rsid w:val="00785C38"/>
    <w:rsid w:val="007862FB"/>
    <w:rsid w:val="007871C7"/>
    <w:rsid w:val="00792530"/>
    <w:rsid w:val="00793C4F"/>
    <w:rsid w:val="00795597"/>
    <w:rsid w:val="007A6156"/>
    <w:rsid w:val="007A7421"/>
    <w:rsid w:val="007B1045"/>
    <w:rsid w:val="007B1054"/>
    <w:rsid w:val="007B1985"/>
    <w:rsid w:val="007B1E4D"/>
    <w:rsid w:val="007B3129"/>
    <w:rsid w:val="007B5CE4"/>
    <w:rsid w:val="007B6A19"/>
    <w:rsid w:val="007C09F8"/>
    <w:rsid w:val="007C110F"/>
    <w:rsid w:val="007C229F"/>
    <w:rsid w:val="007C272B"/>
    <w:rsid w:val="007C29EA"/>
    <w:rsid w:val="007C3F97"/>
    <w:rsid w:val="007C5A90"/>
    <w:rsid w:val="007C7B4F"/>
    <w:rsid w:val="007D0147"/>
    <w:rsid w:val="007D05FF"/>
    <w:rsid w:val="007D3559"/>
    <w:rsid w:val="007D465C"/>
    <w:rsid w:val="007D4BD0"/>
    <w:rsid w:val="007D4C42"/>
    <w:rsid w:val="007D4DB4"/>
    <w:rsid w:val="007D520C"/>
    <w:rsid w:val="007D563E"/>
    <w:rsid w:val="007D5BA6"/>
    <w:rsid w:val="007D5EF0"/>
    <w:rsid w:val="007D6310"/>
    <w:rsid w:val="007E079C"/>
    <w:rsid w:val="007E0FA2"/>
    <w:rsid w:val="007E19F0"/>
    <w:rsid w:val="007E1A80"/>
    <w:rsid w:val="007E38AA"/>
    <w:rsid w:val="007E3AC8"/>
    <w:rsid w:val="007E42AF"/>
    <w:rsid w:val="007E442A"/>
    <w:rsid w:val="007E4503"/>
    <w:rsid w:val="007E4AB0"/>
    <w:rsid w:val="007E4C3E"/>
    <w:rsid w:val="007E4D31"/>
    <w:rsid w:val="007E5ACD"/>
    <w:rsid w:val="007E6591"/>
    <w:rsid w:val="007E6D16"/>
    <w:rsid w:val="007E6EA5"/>
    <w:rsid w:val="007E7C82"/>
    <w:rsid w:val="007F1747"/>
    <w:rsid w:val="007F2003"/>
    <w:rsid w:val="007F2B49"/>
    <w:rsid w:val="007F646A"/>
    <w:rsid w:val="007F7241"/>
    <w:rsid w:val="008001FC"/>
    <w:rsid w:val="00800418"/>
    <w:rsid w:val="008012D6"/>
    <w:rsid w:val="00801EAD"/>
    <w:rsid w:val="008027B3"/>
    <w:rsid w:val="008035E1"/>
    <w:rsid w:val="00803B63"/>
    <w:rsid w:val="00803BA0"/>
    <w:rsid w:val="008050F6"/>
    <w:rsid w:val="008057EC"/>
    <w:rsid w:val="008074B0"/>
    <w:rsid w:val="0080768A"/>
    <w:rsid w:val="00810A06"/>
    <w:rsid w:val="00810B3F"/>
    <w:rsid w:val="008116E7"/>
    <w:rsid w:val="008140DF"/>
    <w:rsid w:val="008155E9"/>
    <w:rsid w:val="00815F87"/>
    <w:rsid w:val="00816808"/>
    <w:rsid w:val="0082041E"/>
    <w:rsid w:val="00822F9F"/>
    <w:rsid w:val="0082334E"/>
    <w:rsid w:val="00827711"/>
    <w:rsid w:val="00830D99"/>
    <w:rsid w:val="00833351"/>
    <w:rsid w:val="00834885"/>
    <w:rsid w:val="00835CEC"/>
    <w:rsid w:val="008414AB"/>
    <w:rsid w:val="00843CA2"/>
    <w:rsid w:val="008476DB"/>
    <w:rsid w:val="00850CB6"/>
    <w:rsid w:val="0085112F"/>
    <w:rsid w:val="0085185B"/>
    <w:rsid w:val="00851987"/>
    <w:rsid w:val="00852D5F"/>
    <w:rsid w:val="0085315F"/>
    <w:rsid w:val="008547EE"/>
    <w:rsid w:val="008549F5"/>
    <w:rsid w:val="00854CB1"/>
    <w:rsid w:val="00855228"/>
    <w:rsid w:val="00855899"/>
    <w:rsid w:val="00856DBB"/>
    <w:rsid w:val="00861F69"/>
    <w:rsid w:val="008647A3"/>
    <w:rsid w:val="008648FF"/>
    <w:rsid w:val="00865141"/>
    <w:rsid w:val="00865601"/>
    <w:rsid w:val="00865CDC"/>
    <w:rsid w:val="0086780A"/>
    <w:rsid w:val="00867958"/>
    <w:rsid w:val="00870B2F"/>
    <w:rsid w:val="008733F5"/>
    <w:rsid w:val="00875BE4"/>
    <w:rsid w:val="00875F31"/>
    <w:rsid w:val="00876B7A"/>
    <w:rsid w:val="008772D8"/>
    <w:rsid w:val="00877A5E"/>
    <w:rsid w:val="00880376"/>
    <w:rsid w:val="00881509"/>
    <w:rsid w:val="00882B0D"/>
    <w:rsid w:val="00883296"/>
    <w:rsid w:val="008836B3"/>
    <w:rsid w:val="00883FC0"/>
    <w:rsid w:val="0088498E"/>
    <w:rsid w:val="00886367"/>
    <w:rsid w:val="008866BF"/>
    <w:rsid w:val="008902AD"/>
    <w:rsid w:val="00890A8A"/>
    <w:rsid w:val="00890DB7"/>
    <w:rsid w:val="008916B8"/>
    <w:rsid w:val="00891CBC"/>
    <w:rsid w:val="0089291C"/>
    <w:rsid w:val="00893044"/>
    <w:rsid w:val="00895170"/>
    <w:rsid w:val="00895588"/>
    <w:rsid w:val="0089559B"/>
    <w:rsid w:val="00896573"/>
    <w:rsid w:val="00897404"/>
    <w:rsid w:val="00897F59"/>
    <w:rsid w:val="008A073B"/>
    <w:rsid w:val="008A0CFC"/>
    <w:rsid w:val="008A0E01"/>
    <w:rsid w:val="008A1E89"/>
    <w:rsid w:val="008A24A8"/>
    <w:rsid w:val="008A3BB1"/>
    <w:rsid w:val="008A4894"/>
    <w:rsid w:val="008A59D7"/>
    <w:rsid w:val="008A5CD3"/>
    <w:rsid w:val="008B15C4"/>
    <w:rsid w:val="008B1B71"/>
    <w:rsid w:val="008B46B8"/>
    <w:rsid w:val="008B4F4D"/>
    <w:rsid w:val="008B5303"/>
    <w:rsid w:val="008B6780"/>
    <w:rsid w:val="008B7E0B"/>
    <w:rsid w:val="008C1C40"/>
    <w:rsid w:val="008C345B"/>
    <w:rsid w:val="008C36D2"/>
    <w:rsid w:val="008C5E39"/>
    <w:rsid w:val="008C779E"/>
    <w:rsid w:val="008D180C"/>
    <w:rsid w:val="008D1CD2"/>
    <w:rsid w:val="008D2835"/>
    <w:rsid w:val="008D633B"/>
    <w:rsid w:val="008E0791"/>
    <w:rsid w:val="008E1ED4"/>
    <w:rsid w:val="008E1F04"/>
    <w:rsid w:val="008E2076"/>
    <w:rsid w:val="008E29E1"/>
    <w:rsid w:val="008E2AF9"/>
    <w:rsid w:val="008E54A2"/>
    <w:rsid w:val="008E658A"/>
    <w:rsid w:val="008E6915"/>
    <w:rsid w:val="008E6E5A"/>
    <w:rsid w:val="008E7E2B"/>
    <w:rsid w:val="008F0709"/>
    <w:rsid w:val="008F11B0"/>
    <w:rsid w:val="008F1E1F"/>
    <w:rsid w:val="008F2207"/>
    <w:rsid w:val="008F3A2B"/>
    <w:rsid w:val="008F3AEA"/>
    <w:rsid w:val="008F46AD"/>
    <w:rsid w:val="008F4C6A"/>
    <w:rsid w:val="008F55F0"/>
    <w:rsid w:val="008F69A7"/>
    <w:rsid w:val="008F6AB0"/>
    <w:rsid w:val="008F74F7"/>
    <w:rsid w:val="008F7B0D"/>
    <w:rsid w:val="00900C87"/>
    <w:rsid w:val="00901054"/>
    <w:rsid w:val="00903DDA"/>
    <w:rsid w:val="00903FB3"/>
    <w:rsid w:val="00904115"/>
    <w:rsid w:val="009053E4"/>
    <w:rsid w:val="00905797"/>
    <w:rsid w:val="00905912"/>
    <w:rsid w:val="0090597D"/>
    <w:rsid w:val="00905B99"/>
    <w:rsid w:val="00905BB7"/>
    <w:rsid w:val="009117BD"/>
    <w:rsid w:val="00911F17"/>
    <w:rsid w:val="00912788"/>
    <w:rsid w:val="00913909"/>
    <w:rsid w:val="00915329"/>
    <w:rsid w:val="00916BC3"/>
    <w:rsid w:val="00917CBC"/>
    <w:rsid w:val="009207C1"/>
    <w:rsid w:val="0092253E"/>
    <w:rsid w:val="0092311A"/>
    <w:rsid w:val="00923405"/>
    <w:rsid w:val="00924B90"/>
    <w:rsid w:val="00925B82"/>
    <w:rsid w:val="009274E4"/>
    <w:rsid w:val="009274F1"/>
    <w:rsid w:val="00927778"/>
    <w:rsid w:val="00927D69"/>
    <w:rsid w:val="00927F1A"/>
    <w:rsid w:val="009300EC"/>
    <w:rsid w:val="009311ED"/>
    <w:rsid w:val="0093153E"/>
    <w:rsid w:val="00931C4D"/>
    <w:rsid w:val="00933A85"/>
    <w:rsid w:val="009341C7"/>
    <w:rsid w:val="0093442E"/>
    <w:rsid w:val="00935BB3"/>
    <w:rsid w:val="00935D2E"/>
    <w:rsid w:val="009360C6"/>
    <w:rsid w:val="0093624C"/>
    <w:rsid w:val="00936D5D"/>
    <w:rsid w:val="009370CC"/>
    <w:rsid w:val="009370E6"/>
    <w:rsid w:val="00941850"/>
    <w:rsid w:val="0094215E"/>
    <w:rsid w:val="009427C3"/>
    <w:rsid w:val="00944212"/>
    <w:rsid w:val="009449E2"/>
    <w:rsid w:val="00944E14"/>
    <w:rsid w:val="00945509"/>
    <w:rsid w:val="009461E2"/>
    <w:rsid w:val="009469FB"/>
    <w:rsid w:val="00946CA6"/>
    <w:rsid w:val="00947F45"/>
    <w:rsid w:val="00950E3F"/>
    <w:rsid w:val="0095171B"/>
    <w:rsid w:val="00953010"/>
    <w:rsid w:val="00953273"/>
    <w:rsid w:val="0095378B"/>
    <w:rsid w:val="00954A1C"/>
    <w:rsid w:val="00954E60"/>
    <w:rsid w:val="00955A6A"/>
    <w:rsid w:val="009567A2"/>
    <w:rsid w:val="009573A3"/>
    <w:rsid w:val="009573C8"/>
    <w:rsid w:val="00957ABE"/>
    <w:rsid w:val="00957C1A"/>
    <w:rsid w:val="009610B4"/>
    <w:rsid w:val="00961CD0"/>
    <w:rsid w:val="009620F4"/>
    <w:rsid w:val="00962170"/>
    <w:rsid w:val="00962689"/>
    <w:rsid w:val="00965B52"/>
    <w:rsid w:val="00965BA9"/>
    <w:rsid w:val="00965D11"/>
    <w:rsid w:val="00965ED8"/>
    <w:rsid w:val="00966543"/>
    <w:rsid w:val="009666C7"/>
    <w:rsid w:val="00966750"/>
    <w:rsid w:val="00966D18"/>
    <w:rsid w:val="00966D73"/>
    <w:rsid w:val="00966DBD"/>
    <w:rsid w:val="0096765F"/>
    <w:rsid w:val="009677A1"/>
    <w:rsid w:val="00973000"/>
    <w:rsid w:val="009738FD"/>
    <w:rsid w:val="009739F2"/>
    <w:rsid w:val="009760F2"/>
    <w:rsid w:val="0097727C"/>
    <w:rsid w:val="0097779F"/>
    <w:rsid w:val="00980012"/>
    <w:rsid w:val="00981034"/>
    <w:rsid w:val="0098219D"/>
    <w:rsid w:val="00982C63"/>
    <w:rsid w:val="00987304"/>
    <w:rsid w:val="00987581"/>
    <w:rsid w:val="00987EE1"/>
    <w:rsid w:val="00991F89"/>
    <w:rsid w:val="00992383"/>
    <w:rsid w:val="00993BF1"/>
    <w:rsid w:val="009951D4"/>
    <w:rsid w:val="00995502"/>
    <w:rsid w:val="0099550F"/>
    <w:rsid w:val="00995B2C"/>
    <w:rsid w:val="00995B3F"/>
    <w:rsid w:val="00996012"/>
    <w:rsid w:val="00997F71"/>
    <w:rsid w:val="009A0405"/>
    <w:rsid w:val="009A06BA"/>
    <w:rsid w:val="009A1A62"/>
    <w:rsid w:val="009A2EAA"/>
    <w:rsid w:val="009A3D03"/>
    <w:rsid w:val="009A3E9B"/>
    <w:rsid w:val="009A7516"/>
    <w:rsid w:val="009A7A1C"/>
    <w:rsid w:val="009B021C"/>
    <w:rsid w:val="009B11CB"/>
    <w:rsid w:val="009B2AA2"/>
    <w:rsid w:val="009B2E3A"/>
    <w:rsid w:val="009B4628"/>
    <w:rsid w:val="009B5035"/>
    <w:rsid w:val="009B6C66"/>
    <w:rsid w:val="009B6E78"/>
    <w:rsid w:val="009B7CC4"/>
    <w:rsid w:val="009C04CC"/>
    <w:rsid w:val="009C056F"/>
    <w:rsid w:val="009C0662"/>
    <w:rsid w:val="009C17C6"/>
    <w:rsid w:val="009C1B6C"/>
    <w:rsid w:val="009C28BA"/>
    <w:rsid w:val="009C2ACD"/>
    <w:rsid w:val="009C3DB3"/>
    <w:rsid w:val="009C42AB"/>
    <w:rsid w:val="009C525D"/>
    <w:rsid w:val="009C543A"/>
    <w:rsid w:val="009C5FE6"/>
    <w:rsid w:val="009C65E4"/>
    <w:rsid w:val="009C68F0"/>
    <w:rsid w:val="009D115C"/>
    <w:rsid w:val="009D21AC"/>
    <w:rsid w:val="009D32DE"/>
    <w:rsid w:val="009D33AA"/>
    <w:rsid w:val="009D395B"/>
    <w:rsid w:val="009D3990"/>
    <w:rsid w:val="009D4014"/>
    <w:rsid w:val="009D4E7C"/>
    <w:rsid w:val="009D5874"/>
    <w:rsid w:val="009D644A"/>
    <w:rsid w:val="009D6A9E"/>
    <w:rsid w:val="009D78C6"/>
    <w:rsid w:val="009E0618"/>
    <w:rsid w:val="009E12F7"/>
    <w:rsid w:val="009E1543"/>
    <w:rsid w:val="009E1D61"/>
    <w:rsid w:val="009E295D"/>
    <w:rsid w:val="009E3862"/>
    <w:rsid w:val="009E3EF5"/>
    <w:rsid w:val="009E4315"/>
    <w:rsid w:val="009E4334"/>
    <w:rsid w:val="009E5531"/>
    <w:rsid w:val="009E620B"/>
    <w:rsid w:val="009E6AF3"/>
    <w:rsid w:val="009E723A"/>
    <w:rsid w:val="009F0038"/>
    <w:rsid w:val="009F0828"/>
    <w:rsid w:val="009F0A55"/>
    <w:rsid w:val="009F0EAE"/>
    <w:rsid w:val="009F20FB"/>
    <w:rsid w:val="009F3072"/>
    <w:rsid w:val="009F4892"/>
    <w:rsid w:val="009F49A8"/>
    <w:rsid w:val="009F526E"/>
    <w:rsid w:val="009F7DBE"/>
    <w:rsid w:val="00A001F4"/>
    <w:rsid w:val="00A02471"/>
    <w:rsid w:val="00A0247A"/>
    <w:rsid w:val="00A037E2"/>
    <w:rsid w:val="00A0427B"/>
    <w:rsid w:val="00A05A0B"/>
    <w:rsid w:val="00A05FDE"/>
    <w:rsid w:val="00A118FE"/>
    <w:rsid w:val="00A11B6E"/>
    <w:rsid w:val="00A125BC"/>
    <w:rsid w:val="00A13741"/>
    <w:rsid w:val="00A138D3"/>
    <w:rsid w:val="00A1635C"/>
    <w:rsid w:val="00A16F3C"/>
    <w:rsid w:val="00A17092"/>
    <w:rsid w:val="00A2008F"/>
    <w:rsid w:val="00A20F2F"/>
    <w:rsid w:val="00A2501E"/>
    <w:rsid w:val="00A25A8D"/>
    <w:rsid w:val="00A267E2"/>
    <w:rsid w:val="00A26F07"/>
    <w:rsid w:val="00A30266"/>
    <w:rsid w:val="00A30A7A"/>
    <w:rsid w:val="00A31A2B"/>
    <w:rsid w:val="00A32437"/>
    <w:rsid w:val="00A3313A"/>
    <w:rsid w:val="00A33B9F"/>
    <w:rsid w:val="00A364D9"/>
    <w:rsid w:val="00A421F1"/>
    <w:rsid w:val="00A4281E"/>
    <w:rsid w:val="00A42E02"/>
    <w:rsid w:val="00A43743"/>
    <w:rsid w:val="00A451DC"/>
    <w:rsid w:val="00A45829"/>
    <w:rsid w:val="00A476CD"/>
    <w:rsid w:val="00A5029C"/>
    <w:rsid w:val="00A51D1C"/>
    <w:rsid w:val="00A51FC1"/>
    <w:rsid w:val="00A5217F"/>
    <w:rsid w:val="00A527C7"/>
    <w:rsid w:val="00A5364F"/>
    <w:rsid w:val="00A547FD"/>
    <w:rsid w:val="00A5593A"/>
    <w:rsid w:val="00A55C24"/>
    <w:rsid w:val="00A55F97"/>
    <w:rsid w:val="00A56741"/>
    <w:rsid w:val="00A61277"/>
    <w:rsid w:val="00A61C58"/>
    <w:rsid w:val="00A6241B"/>
    <w:rsid w:val="00A64B8D"/>
    <w:rsid w:val="00A65C1B"/>
    <w:rsid w:val="00A6628A"/>
    <w:rsid w:val="00A665D1"/>
    <w:rsid w:val="00A67A4D"/>
    <w:rsid w:val="00A70FC0"/>
    <w:rsid w:val="00A71445"/>
    <w:rsid w:val="00A725CA"/>
    <w:rsid w:val="00A72721"/>
    <w:rsid w:val="00A7414C"/>
    <w:rsid w:val="00A743AC"/>
    <w:rsid w:val="00A74BBD"/>
    <w:rsid w:val="00A76EDC"/>
    <w:rsid w:val="00A77169"/>
    <w:rsid w:val="00A77C67"/>
    <w:rsid w:val="00A8076D"/>
    <w:rsid w:val="00A80E7C"/>
    <w:rsid w:val="00A81B5C"/>
    <w:rsid w:val="00A81E53"/>
    <w:rsid w:val="00A82B91"/>
    <w:rsid w:val="00A83759"/>
    <w:rsid w:val="00A84470"/>
    <w:rsid w:val="00A84526"/>
    <w:rsid w:val="00A8655E"/>
    <w:rsid w:val="00A86CCD"/>
    <w:rsid w:val="00A87126"/>
    <w:rsid w:val="00A9098F"/>
    <w:rsid w:val="00A909A1"/>
    <w:rsid w:val="00A9253A"/>
    <w:rsid w:val="00A95073"/>
    <w:rsid w:val="00A95BDD"/>
    <w:rsid w:val="00A96F7B"/>
    <w:rsid w:val="00A97545"/>
    <w:rsid w:val="00AA0C51"/>
    <w:rsid w:val="00AA1DB8"/>
    <w:rsid w:val="00AA20CE"/>
    <w:rsid w:val="00AA3473"/>
    <w:rsid w:val="00AA34CB"/>
    <w:rsid w:val="00AA600E"/>
    <w:rsid w:val="00AA60FD"/>
    <w:rsid w:val="00AA7312"/>
    <w:rsid w:val="00AB0635"/>
    <w:rsid w:val="00AB0EF2"/>
    <w:rsid w:val="00AB17E6"/>
    <w:rsid w:val="00AB31C5"/>
    <w:rsid w:val="00AB34CE"/>
    <w:rsid w:val="00AB3D78"/>
    <w:rsid w:val="00AB3EB8"/>
    <w:rsid w:val="00AB498E"/>
    <w:rsid w:val="00AB4C6E"/>
    <w:rsid w:val="00AB536C"/>
    <w:rsid w:val="00AB596C"/>
    <w:rsid w:val="00AB661A"/>
    <w:rsid w:val="00AB70F2"/>
    <w:rsid w:val="00AC076D"/>
    <w:rsid w:val="00AC07F7"/>
    <w:rsid w:val="00AC1988"/>
    <w:rsid w:val="00AC202D"/>
    <w:rsid w:val="00AC2A32"/>
    <w:rsid w:val="00AC2B4B"/>
    <w:rsid w:val="00AC42EB"/>
    <w:rsid w:val="00AC4517"/>
    <w:rsid w:val="00AC487C"/>
    <w:rsid w:val="00AC5F4C"/>
    <w:rsid w:val="00AC6115"/>
    <w:rsid w:val="00AC6950"/>
    <w:rsid w:val="00AD0295"/>
    <w:rsid w:val="00AD0E13"/>
    <w:rsid w:val="00AD15F4"/>
    <w:rsid w:val="00AD2582"/>
    <w:rsid w:val="00AD4B23"/>
    <w:rsid w:val="00AD4D9D"/>
    <w:rsid w:val="00AD65C6"/>
    <w:rsid w:val="00AD7F8D"/>
    <w:rsid w:val="00AE0D8A"/>
    <w:rsid w:val="00AE112B"/>
    <w:rsid w:val="00AE2153"/>
    <w:rsid w:val="00AE36A9"/>
    <w:rsid w:val="00AE43DD"/>
    <w:rsid w:val="00AE4A97"/>
    <w:rsid w:val="00AE68CA"/>
    <w:rsid w:val="00AF0A80"/>
    <w:rsid w:val="00AF2032"/>
    <w:rsid w:val="00AF3175"/>
    <w:rsid w:val="00AF5861"/>
    <w:rsid w:val="00AF7869"/>
    <w:rsid w:val="00AF7E20"/>
    <w:rsid w:val="00B000C6"/>
    <w:rsid w:val="00B01EC6"/>
    <w:rsid w:val="00B01F6F"/>
    <w:rsid w:val="00B02F31"/>
    <w:rsid w:val="00B0560E"/>
    <w:rsid w:val="00B056C4"/>
    <w:rsid w:val="00B05C2C"/>
    <w:rsid w:val="00B06BDF"/>
    <w:rsid w:val="00B115C5"/>
    <w:rsid w:val="00B12766"/>
    <w:rsid w:val="00B13310"/>
    <w:rsid w:val="00B134F9"/>
    <w:rsid w:val="00B153A5"/>
    <w:rsid w:val="00B15AE3"/>
    <w:rsid w:val="00B16216"/>
    <w:rsid w:val="00B17023"/>
    <w:rsid w:val="00B20243"/>
    <w:rsid w:val="00B20342"/>
    <w:rsid w:val="00B20A93"/>
    <w:rsid w:val="00B21FC3"/>
    <w:rsid w:val="00B23110"/>
    <w:rsid w:val="00B2321D"/>
    <w:rsid w:val="00B234C4"/>
    <w:rsid w:val="00B23C48"/>
    <w:rsid w:val="00B2585A"/>
    <w:rsid w:val="00B265D1"/>
    <w:rsid w:val="00B26630"/>
    <w:rsid w:val="00B26A29"/>
    <w:rsid w:val="00B26E4E"/>
    <w:rsid w:val="00B27998"/>
    <w:rsid w:val="00B27ACE"/>
    <w:rsid w:val="00B30903"/>
    <w:rsid w:val="00B31210"/>
    <w:rsid w:val="00B31719"/>
    <w:rsid w:val="00B32438"/>
    <w:rsid w:val="00B32833"/>
    <w:rsid w:val="00B3304A"/>
    <w:rsid w:val="00B33576"/>
    <w:rsid w:val="00B34552"/>
    <w:rsid w:val="00B349E8"/>
    <w:rsid w:val="00B34B4F"/>
    <w:rsid w:val="00B37535"/>
    <w:rsid w:val="00B405B7"/>
    <w:rsid w:val="00B4142B"/>
    <w:rsid w:val="00B41965"/>
    <w:rsid w:val="00B42914"/>
    <w:rsid w:val="00B448ED"/>
    <w:rsid w:val="00B45339"/>
    <w:rsid w:val="00B46221"/>
    <w:rsid w:val="00B464BF"/>
    <w:rsid w:val="00B464CF"/>
    <w:rsid w:val="00B464FD"/>
    <w:rsid w:val="00B46CC8"/>
    <w:rsid w:val="00B51001"/>
    <w:rsid w:val="00B522BE"/>
    <w:rsid w:val="00B529DC"/>
    <w:rsid w:val="00B537EB"/>
    <w:rsid w:val="00B53985"/>
    <w:rsid w:val="00B54403"/>
    <w:rsid w:val="00B563C8"/>
    <w:rsid w:val="00B56C8B"/>
    <w:rsid w:val="00B56D29"/>
    <w:rsid w:val="00B57CD7"/>
    <w:rsid w:val="00B601C9"/>
    <w:rsid w:val="00B61664"/>
    <w:rsid w:val="00B62A0F"/>
    <w:rsid w:val="00B62E07"/>
    <w:rsid w:val="00B6388B"/>
    <w:rsid w:val="00B63B64"/>
    <w:rsid w:val="00B6452C"/>
    <w:rsid w:val="00B6574A"/>
    <w:rsid w:val="00B65CA5"/>
    <w:rsid w:val="00B67864"/>
    <w:rsid w:val="00B67AE3"/>
    <w:rsid w:val="00B70195"/>
    <w:rsid w:val="00B70983"/>
    <w:rsid w:val="00B70996"/>
    <w:rsid w:val="00B70B6B"/>
    <w:rsid w:val="00B710FC"/>
    <w:rsid w:val="00B72B48"/>
    <w:rsid w:val="00B73936"/>
    <w:rsid w:val="00B73DCF"/>
    <w:rsid w:val="00B74C83"/>
    <w:rsid w:val="00B74DBA"/>
    <w:rsid w:val="00B74EB1"/>
    <w:rsid w:val="00B76716"/>
    <w:rsid w:val="00B81411"/>
    <w:rsid w:val="00B814AD"/>
    <w:rsid w:val="00B81B3F"/>
    <w:rsid w:val="00B8203E"/>
    <w:rsid w:val="00B82285"/>
    <w:rsid w:val="00B823EA"/>
    <w:rsid w:val="00B83AE2"/>
    <w:rsid w:val="00B84852"/>
    <w:rsid w:val="00B84BFB"/>
    <w:rsid w:val="00B87DE2"/>
    <w:rsid w:val="00B87F6C"/>
    <w:rsid w:val="00B902E2"/>
    <w:rsid w:val="00B90400"/>
    <w:rsid w:val="00B910D4"/>
    <w:rsid w:val="00B913C2"/>
    <w:rsid w:val="00B913EA"/>
    <w:rsid w:val="00B9263C"/>
    <w:rsid w:val="00B92ADC"/>
    <w:rsid w:val="00B92CE1"/>
    <w:rsid w:val="00B93079"/>
    <w:rsid w:val="00B9389D"/>
    <w:rsid w:val="00B947BB"/>
    <w:rsid w:val="00B94C0B"/>
    <w:rsid w:val="00B950B9"/>
    <w:rsid w:val="00B9510F"/>
    <w:rsid w:val="00B962AE"/>
    <w:rsid w:val="00B97249"/>
    <w:rsid w:val="00B973A7"/>
    <w:rsid w:val="00B974A2"/>
    <w:rsid w:val="00BA13DC"/>
    <w:rsid w:val="00BA15EC"/>
    <w:rsid w:val="00BA1D3E"/>
    <w:rsid w:val="00BA332A"/>
    <w:rsid w:val="00BA5AA6"/>
    <w:rsid w:val="00BA60D1"/>
    <w:rsid w:val="00BA6366"/>
    <w:rsid w:val="00BA6F38"/>
    <w:rsid w:val="00BB019E"/>
    <w:rsid w:val="00BB0D9D"/>
    <w:rsid w:val="00BB1762"/>
    <w:rsid w:val="00BB1C92"/>
    <w:rsid w:val="00BB3EF1"/>
    <w:rsid w:val="00BB4EF4"/>
    <w:rsid w:val="00BB6E71"/>
    <w:rsid w:val="00BB6EF7"/>
    <w:rsid w:val="00BB70A6"/>
    <w:rsid w:val="00BB7A10"/>
    <w:rsid w:val="00BC1419"/>
    <w:rsid w:val="00BC20E0"/>
    <w:rsid w:val="00BC2586"/>
    <w:rsid w:val="00BC2A08"/>
    <w:rsid w:val="00BC5739"/>
    <w:rsid w:val="00BC6C74"/>
    <w:rsid w:val="00BC79E7"/>
    <w:rsid w:val="00BD00C4"/>
    <w:rsid w:val="00BD1384"/>
    <w:rsid w:val="00BD1408"/>
    <w:rsid w:val="00BD251A"/>
    <w:rsid w:val="00BD2F3D"/>
    <w:rsid w:val="00BD5573"/>
    <w:rsid w:val="00BD588C"/>
    <w:rsid w:val="00BD670A"/>
    <w:rsid w:val="00BE0E04"/>
    <w:rsid w:val="00BE1EC9"/>
    <w:rsid w:val="00BE2062"/>
    <w:rsid w:val="00BE3839"/>
    <w:rsid w:val="00BE39C5"/>
    <w:rsid w:val="00BE5247"/>
    <w:rsid w:val="00BE5AB7"/>
    <w:rsid w:val="00BE5E40"/>
    <w:rsid w:val="00BE65BA"/>
    <w:rsid w:val="00BE67F1"/>
    <w:rsid w:val="00BF01C1"/>
    <w:rsid w:val="00BF0630"/>
    <w:rsid w:val="00BF1231"/>
    <w:rsid w:val="00BF1FCF"/>
    <w:rsid w:val="00BF2060"/>
    <w:rsid w:val="00BF3582"/>
    <w:rsid w:val="00BF38AE"/>
    <w:rsid w:val="00BF4A27"/>
    <w:rsid w:val="00BF4A77"/>
    <w:rsid w:val="00BF516E"/>
    <w:rsid w:val="00BF62C3"/>
    <w:rsid w:val="00BF6D28"/>
    <w:rsid w:val="00C00C5B"/>
    <w:rsid w:val="00C02B92"/>
    <w:rsid w:val="00C035F5"/>
    <w:rsid w:val="00C036E7"/>
    <w:rsid w:val="00C03A2B"/>
    <w:rsid w:val="00C03EA2"/>
    <w:rsid w:val="00C04C21"/>
    <w:rsid w:val="00C04EA1"/>
    <w:rsid w:val="00C05303"/>
    <w:rsid w:val="00C0587E"/>
    <w:rsid w:val="00C05D07"/>
    <w:rsid w:val="00C064B8"/>
    <w:rsid w:val="00C06974"/>
    <w:rsid w:val="00C06C21"/>
    <w:rsid w:val="00C07972"/>
    <w:rsid w:val="00C07DF2"/>
    <w:rsid w:val="00C101CC"/>
    <w:rsid w:val="00C11A3F"/>
    <w:rsid w:val="00C137B5"/>
    <w:rsid w:val="00C1391C"/>
    <w:rsid w:val="00C13DF1"/>
    <w:rsid w:val="00C15A29"/>
    <w:rsid w:val="00C15AD5"/>
    <w:rsid w:val="00C1620E"/>
    <w:rsid w:val="00C163E0"/>
    <w:rsid w:val="00C2010A"/>
    <w:rsid w:val="00C202F7"/>
    <w:rsid w:val="00C217E0"/>
    <w:rsid w:val="00C21B8D"/>
    <w:rsid w:val="00C223BD"/>
    <w:rsid w:val="00C2255B"/>
    <w:rsid w:val="00C22FF7"/>
    <w:rsid w:val="00C23069"/>
    <w:rsid w:val="00C23113"/>
    <w:rsid w:val="00C23126"/>
    <w:rsid w:val="00C24B8C"/>
    <w:rsid w:val="00C25362"/>
    <w:rsid w:val="00C25EA4"/>
    <w:rsid w:val="00C3251C"/>
    <w:rsid w:val="00C332F8"/>
    <w:rsid w:val="00C33610"/>
    <w:rsid w:val="00C34949"/>
    <w:rsid w:val="00C34CE1"/>
    <w:rsid w:val="00C3552B"/>
    <w:rsid w:val="00C35552"/>
    <w:rsid w:val="00C35C1D"/>
    <w:rsid w:val="00C366BC"/>
    <w:rsid w:val="00C36EFB"/>
    <w:rsid w:val="00C37956"/>
    <w:rsid w:val="00C37998"/>
    <w:rsid w:val="00C400F8"/>
    <w:rsid w:val="00C40E20"/>
    <w:rsid w:val="00C42F4F"/>
    <w:rsid w:val="00C437AD"/>
    <w:rsid w:val="00C44D4F"/>
    <w:rsid w:val="00C45B28"/>
    <w:rsid w:val="00C47AA9"/>
    <w:rsid w:val="00C47EEB"/>
    <w:rsid w:val="00C5076F"/>
    <w:rsid w:val="00C50BA6"/>
    <w:rsid w:val="00C50BFA"/>
    <w:rsid w:val="00C50E78"/>
    <w:rsid w:val="00C50EDE"/>
    <w:rsid w:val="00C517E9"/>
    <w:rsid w:val="00C52D23"/>
    <w:rsid w:val="00C53412"/>
    <w:rsid w:val="00C53EB7"/>
    <w:rsid w:val="00C543A2"/>
    <w:rsid w:val="00C54BE6"/>
    <w:rsid w:val="00C550AD"/>
    <w:rsid w:val="00C57201"/>
    <w:rsid w:val="00C606BF"/>
    <w:rsid w:val="00C60921"/>
    <w:rsid w:val="00C61043"/>
    <w:rsid w:val="00C61060"/>
    <w:rsid w:val="00C63088"/>
    <w:rsid w:val="00C635C7"/>
    <w:rsid w:val="00C63BEB"/>
    <w:rsid w:val="00C63D7E"/>
    <w:rsid w:val="00C63FD4"/>
    <w:rsid w:val="00C6673A"/>
    <w:rsid w:val="00C66DAC"/>
    <w:rsid w:val="00C67001"/>
    <w:rsid w:val="00C67AF4"/>
    <w:rsid w:val="00C67CAA"/>
    <w:rsid w:val="00C71345"/>
    <w:rsid w:val="00C7355B"/>
    <w:rsid w:val="00C73B9F"/>
    <w:rsid w:val="00C74EAF"/>
    <w:rsid w:val="00C752C4"/>
    <w:rsid w:val="00C756A4"/>
    <w:rsid w:val="00C7669C"/>
    <w:rsid w:val="00C7767B"/>
    <w:rsid w:val="00C77ED2"/>
    <w:rsid w:val="00C8077E"/>
    <w:rsid w:val="00C814FA"/>
    <w:rsid w:val="00C81B30"/>
    <w:rsid w:val="00C82091"/>
    <w:rsid w:val="00C84123"/>
    <w:rsid w:val="00C8784D"/>
    <w:rsid w:val="00C9030C"/>
    <w:rsid w:val="00C9052A"/>
    <w:rsid w:val="00C90A0E"/>
    <w:rsid w:val="00C92033"/>
    <w:rsid w:val="00C92C92"/>
    <w:rsid w:val="00C932D6"/>
    <w:rsid w:val="00C9345C"/>
    <w:rsid w:val="00C94135"/>
    <w:rsid w:val="00C9443B"/>
    <w:rsid w:val="00C94555"/>
    <w:rsid w:val="00C95251"/>
    <w:rsid w:val="00C959C0"/>
    <w:rsid w:val="00C95EC1"/>
    <w:rsid w:val="00C9670B"/>
    <w:rsid w:val="00C97592"/>
    <w:rsid w:val="00C9784E"/>
    <w:rsid w:val="00CA0162"/>
    <w:rsid w:val="00CA0247"/>
    <w:rsid w:val="00CA0666"/>
    <w:rsid w:val="00CA3D7F"/>
    <w:rsid w:val="00CA4043"/>
    <w:rsid w:val="00CA6635"/>
    <w:rsid w:val="00CA750D"/>
    <w:rsid w:val="00CA7778"/>
    <w:rsid w:val="00CA7A49"/>
    <w:rsid w:val="00CB070A"/>
    <w:rsid w:val="00CB1370"/>
    <w:rsid w:val="00CB1C98"/>
    <w:rsid w:val="00CB2940"/>
    <w:rsid w:val="00CB2962"/>
    <w:rsid w:val="00CB34B1"/>
    <w:rsid w:val="00CB385D"/>
    <w:rsid w:val="00CB42CB"/>
    <w:rsid w:val="00CB5F43"/>
    <w:rsid w:val="00CB64B2"/>
    <w:rsid w:val="00CB7436"/>
    <w:rsid w:val="00CB79AC"/>
    <w:rsid w:val="00CB7B04"/>
    <w:rsid w:val="00CC1096"/>
    <w:rsid w:val="00CC1896"/>
    <w:rsid w:val="00CC20B8"/>
    <w:rsid w:val="00CC232B"/>
    <w:rsid w:val="00CC5A2A"/>
    <w:rsid w:val="00CC702F"/>
    <w:rsid w:val="00CD0265"/>
    <w:rsid w:val="00CD1A62"/>
    <w:rsid w:val="00CD29CB"/>
    <w:rsid w:val="00CD2DB3"/>
    <w:rsid w:val="00CE1E7C"/>
    <w:rsid w:val="00CE2434"/>
    <w:rsid w:val="00CE2C61"/>
    <w:rsid w:val="00CE3B10"/>
    <w:rsid w:val="00CE3C51"/>
    <w:rsid w:val="00CE4D1E"/>
    <w:rsid w:val="00CE5576"/>
    <w:rsid w:val="00CE6EEA"/>
    <w:rsid w:val="00CF0C45"/>
    <w:rsid w:val="00CF0C48"/>
    <w:rsid w:val="00CF52A3"/>
    <w:rsid w:val="00CF7092"/>
    <w:rsid w:val="00CF7096"/>
    <w:rsid w:val="00CF74FF"/>
    <w:rsid w:val="00CF7642"/>
    <w:rsid w:val="00D00790"/>
    <w:rsid w:val="00D06E42"/>
    <w:rsid w:val="00D072FD"/>
    <w:rsid w:val="00D07876"/>
    <w:rsid w:val="00D07B76"/>
    <w:rsid w:val="00D1024D"/>
    <w:rsid w:val="00D10864"/>
    <w:rsid w:val="00D10A96"/>
    <w:rsid w:val="00D11B03"/>
    <w:rsid w:val="00D124D7"/>
    <w:rsid w:val="00D12922"/>
    <w:rsid w:val="00D12EA6"/>
    <w:rsid w:val="00D13628"/>
    <w:rsid w:val="00D13A0B"/>
    <w:rsid w:val="00D13D15"/>
    <w:rsid w:val="00D14FB4"/>
    <w:rsid w:val="00D1687C"/>
    <w:rsid w:val="00D173E6"/>
    <w:rsid w:val="00D17E4A"/>
    <w:rsid w:val="00D20CA6"/>
    <w:rsid w:val="00D21BCD"/>
    <w:rsid w:val="00D2313B"/>
    <w:rsid w:val="00D239A9"/>
    <w:rsid w:val="00D24F9B"/>
    <w:rsid w:val="00D26AE3"/>
    <w:rsid w:val="00D26FFB"/>
    <w:rsid w:val="00D2781E"/>
    <w:rsid w:val="00D3060F"/>
    <w:rsid w:val="00D30B36"/>
    <w:rsid w:val="00D31207"/>
    <w:rsid w:val="00D327DD"/>
    <w:rsid w:val="00D33683"/>
    <w:rsid w:val="00D3422B"/>
    <w:rsid w:val="00D344B1"/>
    <w:rsid w:val="00D356F1"/>
    <w:rsid w:val="00D36108"/>
    <w:rsid w:val="00D373B6"/>
    <w:rsid w:val="00D446AB"/>
    <w:rsid w:val="00D4586C"/>
    <w:rsid w:val="00D45A11"/>
    <w:rsid w:val="00D4642E"/>
    <w:rsid w:val="00D4713B"/>
    <w:rsid w:val="00D474E1"/>
    <w:rsid w:val="00D5017A"/>
    <w:rsid w:val="00D50E49"/>
    <w:rsid w:val="00D514E2"/>
    <w:rsid w:val="00D515DE"/>
    <w:rsid w:val="00D521EB"/>
    <w:rsid w:val="00D52783"/>
    <w:rsid w:val="00D52BA2"/>
    <w:rsid w:val="00D53AF9"/>
    <w:rsid w:val="00D53C7F"/>
    <w:rsid w:val="00D54E8F"/>
    <w:rsid w:val="00D552B9"/>
    <w:rsid w:val="00D55908"/>
    <w:rsid w:val="00D55DF0"/>
    <w:rsid w:val="00D56AB6"/>
    <w:rsid w:val="00D573C2"/>
    <w:rsid w:val="00D623BC"/>
    <w:rsid w:val="00D62E9A"/>
    <w:rsid w:val="00D63990"/>
    <w:rsid w:val="00D64604"/>
    <w:rsid w:val="00D64C43"/>
    <w:rsid w:val="00D6664C"/>
    <w:rsid w:val="00D66866"/>
    <w:rsid w:val="00D66DEB"/>
    <w:rsid w:val="00D67BB0"/>
    <w:rsid w:val="00D71445"/>
    <w:rsid w:val="00D71AE0"/>
    <w:rsid w:val="00D7211F"/>
    <w:rsid w:val="00D72370"/>
    <w:rsid w:val="00D729DC"/>
    <w:rsid w:val="00D7332C"/>
    <w:rsid w:val="00D73805"/>
    <w:rsid w:val="00D73D6E"/>
    <w:rsid w:val="00D73E91"/>
    <w:rsid w:val="00D74AF3"/>
    <w:rsid w:val="00D7602F"/>
    <w:rsid w:val="00D76191"/>
    <w:rsid w:val="00D80A76"/>
    <w:rsid w:val="00D813AA"/>
    <w:rsid w:val="00D83072"/>
    <w:rsid w:val="00D86200"/>
    <w:rsid w:val="00D8772D"/>
    <w:rsid w:val="00D87F14"/>
    <w:rsid w:val="00D91143"/>
    <w:rsid w:val="00D92138"/>
    <w:rsid w:val="00D92252"/>
    <w:rsid w:val="00D92D98"/>
    <w:rsid w:val="00D93799"/>
    <w:rsid w:val="00D95251"/>
    <w:rsid w:val="00D953AA"/>
    <w:rsid w:val="00D95E1A"/>
    <w:rsid w:val="00D96784"/>
    <w:rsid w:val="00D9708B"/>
    <w:rsid w:val="00D97C7F"/>
    <w:rsid w:val="00DA18C5"/>
    <w:rsid w:val="00DA3E11"/>
    <w:rsid w:val="00DA5FF6"/>
    <w:rsid w:val="00DA615D"/>
    <w:rsid w:val="00DA7CBB"/>
    <w:rsid w:val="00DB015F"/>
    <w:rsid w:val="00DB2CAD"/>
    <w:rsid w:val="00DB3287"/>
    <w:rsid w:val="00DB39ED"/>
    <w:rsid w:val="00DB46CD"/>
    <w:rsid w:val="00DB719A"/>
    <w:rsid w:val="00DB767E"/>
    <w:rsid w:val="00DC0328"/>
    <w:rsid w:val="00DC2106"/>
    <w:rsid w:val="00DC2BBB"/>
    <w:rsid w:val="00DC2E50"/>
    <w:rsid w:val="00DC2FA1"/>
    <w:rsid w:val="00DC38A9"/>
    <w:rsid w:val="00DC543B"/>
    <w:rsid w:val="00DC5BCB"/>
    <w:rsid w:val="00DC6700"/>
    <w:rsid w:val="00DC6CE2"/>
    <w:rsid w:val="00DD0743"/>
    <w:rsid w:val="00DD0C04"/>
    <w:rsid w:val="00DD0D45"/>
    <w:rsid w:val="00DD0EEE"/>
    <w:rsid w:val="00DD20E7"/>
    <w:rsid w:val="00DD35E7"/>
    <w:rsid w:val="00DD39FE"/>
    <w:rsid w:val="00DD582F"/>
    <w:rsid w:val="00DD6100"/>
    <w:rsid w:val="00DD65BE"/>
    <w:rsid w:val="00DD70C4"/>
    <w:rsid w:val="00DD7170"/>
    <w:rsid w:val="00DD75BC"/>
    <w:rsid w:val="00DE03C9"/>
    <w:rsid w:val="00DE0508"/>
    <w:rsid w:val="00DE1697"/>
    <w:rsid w:val="00DE2108"/>
    <w:rsid w:val="00DE243A"/>
    <w:rsid w:val="00DE365E"/>
    <w:rsid w:val="00DE4B36"/>
    <w:rsid w:val="00DE59A8"/>
    <w:rsid w:val="00DE5B0A"/>
    <w:rsid w:val="00DE64BC"/>
    <w:rsid w:val="00DE7403"/>
    <w:rsid w:val="00DE7589"/>
    <w:rsid w:val="00DE799D"/>
    <w:rsid w:val="00DF0497"/>
    <w:rsid w:val="00DF0A09"/>
    <w:rsid w:val="00DF0CB7"/>
    <w:rsid w:val="00DF0E9E"/>
    <w:rsid w:val="00DF30FB"/>
    <w:rsid w:val="00DF5F31"/>
    <w:rsid w:val="00DF6AF8"/>
    <w:rsid w:val="00DF6D54"/>
    <w:rsid w:val="00DF6D5C"/>
    <w:rsid w:val="00DF7CA6"/>
    <w:rsid w:val="00E00BF2"/>
    <w:rsid w:val="00E02B4A"/>
    <w:rsid w:val="00E02C45"/>
    <w:rsid w:val="00E04F13"/>
    <w:rsid w:val="00E056B8"/>
    <w:rsid w:val="00E06797"/>
    <w:rsid w:val="00E06D80"/>
    <w:rsid w:val="00E073B6"/>
    <w:rsid w:val="00E076AE"/>
    <w:rsid w:val="00E07CBB"/>
    <w:rsid w:val="00E07EAC"/>
    <w:rsid w:val="00E07ECD"/>
    <w:rsid w:val="00E104AC"/>
    <w:rsid w:val="00E113DA"/>
    <w:rsid w:val="00E125C1"/>
    <w:rsid w:val="00E1369E"/>
    <w:rsid w:val="00E14576"/>
    <w:rsid w:val="00E1467C"/>
    <w:rsid w:val="00E14FDF"/>
    <w:rsid w:val="00E15C1B"/>
    <w:rsid w:val="00E16E63"/>
    <w:rsid w:val="00E203C5"/>
    <w:rsid w:val="00E20CB4"/>
    <w:rsid w:val="00E20EA8"/>
    <w:rsid w:val="00E21A08"/>
    <w:rsid w:val="00E21AB1"/>
    <w:rsid w:val="00E22DA5"/>
    <w:rsid w:val="00E232EB"/>
    <w:rsid w:val="00E24509"/>
    <w:rsid w:val="00E26DEE"/>
    <w:rsid w:val="00E278F0"/>
    <w:rsid w:val="00E27DC0"/>
    <w:rsid w:val="00E30AD5"/>
    <w:rsid w:val="00E330E8"/>
    <w:rsid w:val="00E3385C"/>
    <w:rsid w:val="00E33C53"/>
    <w:rsid w:val="00E33F13"/>
    <w:rsid w:val="00E366DB"/>
    <w:rsid w:val="00E372E8"/>
    <w:rsid w:val="00E404A7"/>
    <w:rsid w:val="00E40933"/>
    <w:rsid w:val="00E41250"/>
    <w:rsid w:val="00E421D9"/>
    <w:rsid w:val="00E43530"/>
    <w:rsid w:val="00E4392D"/>
    <w:rsid w:val="00E455A1"/>
    <w:rsid w:val="00E46B6F"/>
    <w:rsid w:val="00E50728"/>
    <w:rsid w:val="00E5088D"/>
    <w:rsid w:val="00E53F2C"/>
    <w:rsid w:val="00E54362"/>
    <w:rsid w:val="00E60680"/>
    <w:rsid w:val="00E60CFB"/>
    <w:rsid w:val="00E613F4"/>
    <w:rsid w:val="00E630EC"/>
    <w:rsid w:val="00E63243"/>
    <w:rsid w:val="00E636F1"/>
    <w:rsid w:val="00E638E5"/>
    <w:rsid w:val="00E643F9"/>
    <w:rsid w:val="00E65172"/>
    <w:rsid w:val="00E65C5E"/>
    <w:rsid w:val="00E65E2B"/>
    <w:rsid w:val="00E66237"/>
    <w:rsid w:val="00E6795B"/>
    <w:rsid w:val="00E70583"/>
    <w:rsid w:val="00E71431"/>
    <w:rsid w:val="00E71800"/>
    <w:rsid w:val="00E73330"/>
    <w:rsid w:val="00E73352"/>
    <w:rsid w:val="00E74BB3"/>
    <w:rsid w:val="00E75C1F"/>
    <w:rsid w:val="00E765DA"/>
    <w:rsid w:val="00E76E62"/>
    <w:rsid w:val="00E77546"/>
    <w:rsid w:val="00E77BAF"/>
    <w:rsid w:val="00E77D9A"/>
    <w:rsid w:val="00E81163"/>
    <w:rsid w:val="00E8137E"/>
    <w:rsid w:val="00E82C2E"/>
    <w:rsid w:val="00E83317"/>
    <w:rsid w:val="00E858EC"/>
    <w:rsid w:val="00E85B6A"/>
    <w:rsid w:val="00E9104C"/>
    <w:rsid w:val="00E92909"/>
    <w:rsid w:val="00E92FE1"/>
    <w:rsid w:val="00E932C2"/>
    <w:rsid w:val="00E9400B"/>
    <w:rsid w:val="00E94A59"/>
    <w:rsid w:val="00E94BDE"/>
    <w:rsid w:val="00E94FF9"/>
    <w:rsid w:val="00E96B16"/>
    <w:rsid w:val="00E9705D"/>
    <w:rsid w:val="00E97166"/>
    <w:rsid w:val="00E9730D"/>
    <w:rsid w:val="00E97EB8"/>
    <w:rsid w:val="00EA22A6"/>
    <w:rsid w:val="00EA3783"/>
    <w:rsid w:val="00EA39EF"/>
    <w:rsid w:val="00EA651A"/>
    <w:rsid w:val="00EA6874"/>
    <w:rsid w:val="00EB01A5"/>
    <w:rsid w:val="00EB0F9A"/>
    <w:rsid w:val="00EB14E2"/>
    <w:rsid w:val="00EB15ED"/>
    <w:rsid w:val="00EB17D2"/>
    <w:rsid w:val="00EB31AE"/>
    <w:rsid w:val="00EB73A9"/>
    <w:rsid w:val="00EB7704"/>
    <w:rsid w:val="00EC0169"/>
    <w:rsid w:val="00EC1897"/>
    <w:rsid w:val="00EC39C2"/>
    <w:rsid w:val="00EC4F10"/>
    <w:rsid w:val="00ED0BE9"/>
    <w:rsid w:val="00ED13F8"/>
    <w:rsid w:val="00ED14E6"/>
    <w:rsid w:val="00ED2C70"/>
    <w:rsid w:val="00ED3397"/>
    <w:rsid w:val="00ED3BF9"/>
    <w:rsid w:val="00ED5131"/>
    <w:rsid w:val="00ED6A0A"/>
    <w:rsid w:val="00ED6D09"/>
    <w:rsid w:val="00ED7161"/>
    <w:rsid w:val="00EE04C6"/>
    <w:rsid w:val="00EE0AF2"/>
    <w:rsid w:val="00EE0DA8"/>
    <w:rsid w:val="00EE0DC7"/>
    <w:rsid w:val="00EE1502"/>
    <w:rsid w:val="00EE204F"/>
    <w:rsid w:val="00EE22A8"/>
    <w:rsid w:val="00EE321D"/>
    <w:rsid w:val="00EE3BA2"/>
    <w:rsid w:val="00EE42DB"/>
    <w:rsid w:val="00EE6591"/>
    <w:rsid w:val="00EE7D0F"/>
    <w:rsid w:val="00EF09CD"/>
    <w:rsid w:val="00EF0B8C"/>
    <w:rsid w:val="00EF19AC"/>
    <w:rsid w:val="00EF28BE"/>
    <w:rsid w:val="00EF3F65"/>
    <w:rsid w:val="00EF3F7C"/>
    <w:rsid w:val="00EF495E"/>
    <w:rsid w:val="00EF55C7"/>
    <w:rsid w:val="00EF59DE"/>
    <w:rsid w:val="00EF6828"/>
    <w:rsid w:val="00F0110C"/>
    <w:rsid w:val="00F016DE"/>
    <w:rsid w:val="00F01924"/>
    <w:rsid w:val="00F02E32"/>
    <w:rsid w:val="00F03AEE"/>
    <w:rsid w:val="00F05176"/>
    <w:rsid w:val="00F05240"/>
    <w:rsid w:val="00F06AAF"/>
    <w:rsid w:val="00F07DB5"/>
    <w:rsid w:val="00F108FB"/>
    <w:rsid w:val="00F11496"/>
    <w:rsid w:val="00F116E3"/>
    <w:rsid w:val="00F11BDF"/>
    <w:rsid w:val="00F1281B"/>
    <w:rsid w:val="00F12928"/>
    <w:rsid w:val="00F12B5A"/>
    <w:rsid w:val="00F15961"/>
    <w:rsid w:val="00F16D71"/>
    <w:rsid w:val="00F172A9"/>
    <w:rsid w:val="00F17CD5"/>
    <w:rsid w:val="00F22047"/>
    <w:rsid w:val="00F23BF1"/>
    <w:rsid w:val="00F24280"/>
    <w:rsid w:val="00F248E5"/>
    <w:rsid w:val="00F2662D"/>
    <w:rsid w:val="00F27732"/>
    <w:rsid w:val="00F27C6C"/>
    <w:rsid w:val="00F3018E"/>
    <w:rsid w:val="00F3170F"/>
    <w:rsid w:val="00F31EC2"/>
    <w:rsid w:val="00F3236D"/>
    <w:rsid w:val="00F32CB1"/>
    <w:rsid w:val="00F3387D"/>
    <w:rsid w:val="00F33BEF"/>
    <w:rsid w:val="00F3559C"/>
    <w:rsid w:val="00F35D23"/>
    <w:rsid w:val="00F36653"/>
    <w:rsid w:val="00F40B20"/>
    <w:rsid w:val="00F41B14"/>
    <w:rsid w:val="00F428C1"/>
    <w:rsid w:val="00F42911"/>
    <w:rsid w:val="00F42E26"/>
    <w:rsid w:val="00F43933"/>
    <w:rsid w:val="00F457D2"/>
    <w:rsid w:val="00F458E4"/>
    <w:rsid w:val="00F4596D"/>
    <w:rsid w:val="00F50810"/>
    <w:rsid w:val="00F50E57"/>
    <w:rsid w:val="00F514A8"/>
    <w:rsid w:val="00F519F3"/>
    <w:rsid w:val="00F51E9E"/>
    <w:rsid w:val="00F52245"/>
    <w:rsid w:val="00F52AD3"/>
    <w:rsid w:val="00F52B0B"/>
    <w:rsid w:val="00F549F2"/>
    <w:rsid w:val="00F556F0"/>
    <w:rsid w:val="00F55DFD"/>
    <w:rsid w:val="00F5747C"/>
    <w:rsid w:val="00F576A3"/>
    <w:rsid w:val="00F57773"/>
    <w:rsid w:val="00F57819"/>
    <w:rsid w:val="00F57870"/>
    <w:rsid w:val="00F60B1F"/>
    <w:rsid w:val="00F611AA"/>
    <w:rsid w:val="00F6184A"/>
    <w:rsid w:val="00F63659"/>
    <w:rsid w:val="00F64DCB"/>
    <w:rsid w:val="00F65CB8"/>
    <w:rsid w:val="00F65F1D"/>
    <w:rsid w:val="00F66084"/>
    <w:rsid w:val="00F66C0B"/>
    <w:rsid w:val="00F67DD0"/>
    <w:rsid w:val="00F70575"/>
    <w:rsid w:val="00F70E17"/>
    <w:rsid w:val="00F71E13"/>
    <w:rsid w:val="00F71E40"/>
    <w:rsid w:val="00F72F35"/>
    <w:rsid w:val="00F735A2"/>
    <w:rsid w:val="00F735F0"/>
    <w:rsid w:val="00F74386"/>
    <w:rsid w:val="00F743B4"/>
    <w:rsid w:val="00F776F6"/>
    <w:rsid w:val="00F818A8"/>
    <w:rsid w:val="00F81D5E"/>
    <w:rsid w:val="00F824DB"/>
    <w:rsid w:val="00F82948"/>
    <w:rsid w:val="00F8315B"/>
    <w:rsid w:val="00F851E4"/>
    <w:rsid w:val="00F853E6"/>
    <w:rsid w:val="00F8574E"/>
    <w:rsid w:val="00F86794"/>
    <w:rsid w:val="00F868E1"/>
    <w:rsid w:val="00F903FF"/>
    <w:rsid w:val="00F90542"/>
    <w:rsid w:val="00F916F9"/>
    <w:rsid w:val="00F91DD9"/>
    <w:rsid w:val="00F92AE1"/>
    <w:rsid w:val="00F93630"/>
    <w:rsid w:val="00F94560"/>
    <w:rsid w:val="00F94AEC"/>
    <w:rsid w:val="00F94B24"/>
    <w:rsid w:val="00F96B8A"/>
    <w:rsid w:val="00F9712F"/>
    <w:rsid w:val="00F97AEA"/>
    <w:rsid w:val="00F97C88"/>
    <w:rsid w:val="00FA01BA"/>
    <w:rsid w:val="00FA0A67"/>
    <w:rsid w:val="00FA1C17"/>
    <w:rsid w:val="00FA2B9B"/>
    <w:rsid w:val="00FA316F"/>
    <w:rsid w:val="00FA4AEE"/>
    <w:rsid w:val="00FA4D4F"/>
    <w:rsid w:val="00FA57FA"/>
    <w:rsid w:val="00FA5BF1"/>
    <w:rsid w:val="00FA6092"/>
    <w:rsid w:val="00FA6B72"/>
    <w:rsid w:val="00FA6CDA"/>
    <w:rsid w:val="00FA6D41"/>
    <w:rsid w:val="00FA7863"/>
    <w:rsid w:val="00FB153B"/>
    <w:rsid w:val="00FB24A9"/>
    <w:rsid w:val="00FB2D3C"/>
    <w:rsid w:val="00FB394A"/>
    <w:rsid w:val="00FB5949"/>
    <w:rsid w:val="00FB69AE"/>
    <w:rsid w:val="00FB6E32"/>
    <w:rsid w:val="00FB7406"/>
    <w:rsid w:val="00FC004C"/>
    <w:rsid w:val="00FC071A"/>
    <w:rsid w:val="00FC1D9D"/>
    <w:rsid w:val="00FC2B71"/>
    <w:rsid w:val="00FC313D"/>
    <w:rsid w:val="00FC37B5"/>
    <w:rsid w:val="00FC74D2"/>
    <w:rsid w:val="00FC7AE5"/>
    <w:rsid w:val="00FD040D"/>
    <w:rsid w:val="00FD0433"/>
    <w:rsid w:val="00FD052E"/>
    <w:rsid w:val="00FD190F"/>
    <w:rsid w:val="00FD220E"/>
    <w:rsid w:val="00FD3FBF"/>
    <w:rsid w:val="00FD465D"/>
    <w:rsid w:val="00FD46E0"/>
    <w:rsid w:val="00FD553C"/>
    <w:rsid w:val="00FD685F"/>
    <w:rsid w:val="00FD77BF"/>
    <w:rsid w:val="00FD7EB4"/>
    <w:rsid w:val="00FE0E30"/>
    <w:rsid w:val="00FE1939"/>
    <w:rsid w:val="00FE1DFF"/>
    <w:rsid w:val="00FE2615"/>
    <w:rsid w:val="00FE32FA"/>
    <w:rsid w:val="00FE3C20"/>
    <w:rsid w:val="00FE40DD"/>
    <w:rsid w:val="00FE53F2"/>
    <w:rsid w:val="00FE59B1"/>
    <w:rsid w:val="00FE72E4"/>
    <w:rsid w:val="00FF0DBC"/>
    <w:rsid w:val="00FF10A1"/>
    <w:rsid w:val="00FF156D"/>
    <w:rsid w:val="00FF1EFA"/>
    <w:rsid w:val="00FF2BE3"/>
    <w:rsid w:val="00FF31D8"/>
    <w:rsid w:val="00FF32E6"/>
    <w:rsid w:val="00FF331E"/>
    <w:rsid w:val="00FF4538"/>
    <w:rsid w:val="00FF4C95"/>
    <w:rsid w:val="00FF5138"/>
    <w:rsid w:val="00FF5657"/>
    <w:rsid w:val="00FF570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575"/>
    <w:rPr>
      <w:sz w:val="24"/>
      <w:szCs w:val="24"/>
    </w:rPr>
  </w:style>
  <w:style w:type="paragraph" w:styleId="Heading1">
    <w:name w:val="heading 1"/>
    <w:basedOn w:val="Normal"/>
    <w:next w:val="Normal"/>
    <w:qFormat/>
    <w:rsid w:val="008F7B0D"/>
    <w:pPr>
      <w:keepNext/>
      <w:jc w:val="both"/>
      <w:outlineLvl w:val="0"/>
    </w:pPr>
    <w:rPr>
      <w:b/>
      <w:bCs/>
      <w:sz w:val="28"/>
    </w:rPr>
  </w:style>
  <w:style w:type="paragraph" w:styleId="Heading3">
    <w:name w:val="heading 3"/>
    <w:basedOn w:val="Normal"/>
    <w:next w:val="Normal"/>
    <w:link w:val="Heading3Char"/>
    <w:semiHidden/>
    <w:unhideWhenUsed/>
    <w:qFormat/>
    <w:rsid w:val="002C4BAC"/>
    <w:pPr>
      <w:keepNext/>
      <w:keepLines/>
      <w:spacing w:before="40"/>
      <w:outlineLvl w:val="2"/>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7E3AC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2C4BA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9"/>
    <w:rsid w:val="007E3AC8"/>
    <w:rPr>
      <w:rFonts w:asciiTheme="majorHAnsi" w:eastAsiaTheme="majorEastAsia" w:hAnsiTheme="majorHAnsi" w:cstheme="majorBidi"/>
      <w:i/>
      <w:iCs/>
      <w:color w:val="243F60" w:themeColor="accent1" w:themeShade="7F"/>
      <w:sz w:val="24"/>
      <w:szCs w:val="24"/>
    </w:rPr>
  </w:style>
  <w:style w:type="table" w:styleId="TableGrid">
    <w:name w:val="Table Grid"/>
    <w:basedOn w:val="TableNormal"/>
    <w:uiPriority w:val="39"/>
    <w:rsid w:val="006E6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3A4E2E"/>
    <w:pPr>
      <w:spacing w:line="360" w:lineRule="auto"/>
      <w:ind w:firstLine="907"/>
      <w:jc w:val="both"/>
    </w:pPr>
    <w:rPr>
      <w:sz w:val="28"/>
    </w:rPr>
  </w:style>
  <w:style w:type="character" w:customStyle="1" w:styleId="BodyTextIndentChar">
    <w:name w:val="Body Text Indent Char"/>
    <w:basedOn w:val="DefaultParagraphFont"/>
    <w:link w:val="BodyTextIndent"/>
    <w:rsid w:val="00927F1A"/>
    <w:rPr>
      <w:sz w:val="28"/>
      <w:szCs w:val="24"/>
    </w:rPr>
  </w:style>
  <w:style w:type="paragraph" w:styleId="Header">
    <w:name w:val="header"/>
    <w:basedOn w:val="Normal"/>
    <w:link w:val="HeaderChar"/>
    <w:rsid w:val="00A30A7A"/>
    <w:pPr>
      <w:tabs>
        <w:tab w:val="center" w:pos="4320"/>
        <w:tab w:val="right" w:pos="8640"/>
      </w:tabs>
    </w:pPr>
  </w:style>
  <w:style w:type="character" w:customStyle="1" w:styleId="HeaderChar">
    <w:name w:val="Header Char"/>
    <w:basedOn w:val="DefaultParagraphFont"/>
    <w:link w:val="Header"/>
    <w:rsid w:val="005B7D28"/>
    <w:rPr>
      <w:sz w:val="24"/>
      <w:szCs w:val="24"/>
    </w:rPr>
  </w:style>
  <w:style w:type="paragraph" w:styleId="Footer">
    <w:name w:val="footer"/>
    <w:basedOn w:val="Normal"/>
    <w:link w:val="FooterChar"/>
    <w:rsid w:val="00A30A7A"/>
    <w:pPr>
      <w:tabs>
        <w:tab w:val="center" w:pos="4320"/>
        <w:tab w:val="right" w:pos="8640"/>
      </w:tabs>
    </w:pPr>
  </w:style>
  <w:style w:type="character" w:styleId="PageNumber">
    <w:name w:val="page number"/>
    <w:basedOn w:val="DefaultParagraphFont"/>
    <w:uiPriority w:val="99"/>
    <w:rsid w:val="000D50FC"/>
  </w:style>
  <w:style w:type="paragraph" w:styleId="ListParagraph">
    <w:name w:val="List Paragraph"/>
    <w:aliases w:val="Tabel,point-point,List Paragraph1,kepala,Recommendation,List Paragraph11,Body Text Char1,Char Char2,coba1,List Paragraph untuk Tabel,List Paragraph untuk tabel,Box,Dot pt,F5 List Paragraph,No Spacing1,List Paragraph Char Char Char"/>
    <w:basedOn w:val="Normal"/>
    <w:link w:val="ListParagraphChar"/>
    <w:uiPriority w:val="34"/>
    <w:qFormat/>
    <w:rsid w:val="007139AF"/>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Tabel Char,point-point Char,List Paragraph1 Char,kepala Char,Recommendation Char,List Paragraph11 Char,Body Text Char1 Char,Char Char2 Char,coba1 Char,List Paragraph untuk Tabel Char,List Paragraph untuk tabel Char,Box Char"/>
    <w:link w:val="ListParagraph"/>
    <w:uiPriority w:val="34"/>
    <w:qFormat/>
    <w:locked/>
    <w:rsid w:val="002C4BAC"/>
    <w:rPr>
      <w:rFonts w:ascii="Calibri" w:eastAsia="Calibri" w:hAnsi="Calibri"/>
      <w:sz w:val="22"/>
      <w:szCs w:val="22"/>
    </w:rPr>
  </w:style>
  <w:style w:type="paragraph" w:styleId="BodyText">
    <w:name w:val="Body Text"/>
    <w:basedOn w:val="Normal"/>
    <w:link w:val="BodyTextChar"/>
    <w:rsid w:val="00E9104C"/>
    <w:pPr>
      <w:spacing w:after="120"/>
    </w:pPr>
  </w:style>
  <w:style w:type="character" w:customStyle="1" w:styleId="BodyTextChar">
    <w:name w:val="Body Text Char"/>
    <w:basedOn w:val="DefaultParagraphFont"/>
    <w:link w:val="BodyText"/>
    <w:rsid w:val="00E9104C"/>
    <w:rPr>
      <w:sz w:val="24"/>
      <w:szCs w:val="24"/>
    </w:rPr>
  </w:style>
  <w:style w:type="table" w:customStyle="1" w:styleId="TableGrid1">
    <w:name w:val="Table Grid1"/>
    <w:basedOn w:val="TableNormal"/>
    <w:next w:val="TableGrid"/>
    <w:uiPriority w:val="59"/>
    <w:rsid w:val="00936D5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418AE"/>
    <w:rPr>
      <w:rFonts w:ascii="Tahoma" w:hAnsi="Tahoma" w:cs="Tahoma"/>
      <w:sz w:val="16"/>
      <w:szCs w:val="16"/>
    </w:rPr>
  </w:style>
  <w:style w:type="character" w:customStyle="1" w:styleId="BalloonTextChar">
    <w:name w:val="Balloon Text Char"/>
    <w:basedOn w:val="DefaultParagraphFont"/>
    <w:link w:val="BalloonText"/>
    <w:uiPriority w:val="99"/>
    <w:rsid w:val="000418AE"/>
    <w:rPr>
      <w:rFonts w:ascii="Tahoma" w:hAnsi="Tahoma" w:cs="Tahoma"/>
      <w:sz w:val="16"/>
      <w:szCs w:val="16"/>
    </w:rPr>
  </w:style>
  <w:style w:type="paragraph" w:customStyle="1" w:styleId="Default">
    <w:name w:val="Default"/>
    <w:rsid w:val="0082041E"/>
    <w:pPr>
      <w:autoSpaceDE w:val="0"/>
      <w:autoSpaceDN w:val="0"/>
      <w:adjustRightInd w:val="0"/>
    </w:pPr>
    <w:rPr>
      <w:rFonts w:ascii="Bookman Old Style" w:hAnsi="Bookman Old Style" w:cs="Bookman Old Style"/>
      <w:color w:val="000000"/>
      <w:sz w:val="24"/>
      <w:szCs w:val="24"/>
    </w:rPr>
  </w:style>
  <w:style w:type="table" w:customStyle="1" w:styleId="LightGrid-Accent11">
    <w:name w:val="Light Grid - Accent 11"/>
    <w:basedOn w:val="TableNormal"/>
    <w:uiPriority w:val="62"/>
    <w:rsid w:val="002C4BAC"/>
    <w:pPr>
      <w:spacing w:before="240"/>
      <w:jc w:val="both"/>
    </w:pPr>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itle">
    <w:name w:val="Title"/>
    <w:basedOn w:val="Normal"/>
    <w:link w:val="TitleChar"/>
    <w:qFormat/>
    <w:rsid w:val="009E0618"/>
    <w:pPr>
      <w:spacing w:line="360" w:lineRule="auto"/>
      <w:jc w:val="center"/>
    </w:pPr>
    <w:rPr>
      <w:sz w:val="28"/>
    </w:rPr>
  </w:style>
  <w:style w:type="character" w:customStyle="1" w:styleId="TitleChar">
    <w:name w:val="Title Char"/>
    <w:basedOn w:val="DefaultParagraphFont"/>
    <w:link w:val="Title"/>
    <w:rsid w:val="009E0618"/>
    <w:rPr>
      <w:sz w:val="28"/>
      <w:szCs w:val="24"/>
    </w:rPr>
  </w:style>
  <w:style w:type="character" w:customStyle="1" w:styleId="e24kjd">
    <w:name w:val="e24kjd"/>
    <w:basedOn w:val="DefaultParagraphFont"/>
    <w:rsid w:val="002874D9"/>
  </w:style>
  <w:style w:type="character" w:styleId="Hyperlink">
    <w:name w:val="Hyperlink"/>
    <w:basedOn w:val="DefaultParagraphFont"/>
    <w:uiPriority w:val="99"/>
    <w:semiHidden/>
    <w:unhideWhenUsed/>
    <w:rsid w:val="00FF331E"/>
    <w:rPr>
      <w:color w:val="0000FF"/>
      <w:u w:val="single"/>
    </w:rPr>
  </w:style>
  <w:style w:type="paragraph" w:customStyle="1" w:styleId="xl63">
    <w:name w:val="xl63"/>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pPr>
    <w:rPr>
      <w:lang w:val="id-ID" w:eastAsia="id-ID"/>
    </w:rPr>
  </w:style>
  <w:style w:type="paragraph" w:customStyle="1" w:styleId="xl65">
    <w:name w:val="xl65"/>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id-ID" w:eastAsia="id-ID"/>
    </w:rPr>
  </w:style>
  <w:style w:type="paragraph" w:customStyle="1" w:styleId="xl66">
    <w:name w:val="xl66"/>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lang w:val="id-ID" w:eastAsia="id-ID"/>
    </w:rPr>
  </w:style>
  <w:style w:type="paragraph" w:customStyle="1" w:styleId="xl67">
    <w:name w:val="xl67"/>
    <w:basedOn w:val="Normal"/>
    <w:rsid w:val="00FF331E"/>
    <w:pPr>
      <w:spacing w:before="100" w:beforeAutospacing="1" w:after="100" w:afterAutospacing="1"/>
      <w:textAlignment w:val="center"/>
    </w:pPr>
    <w:rPr>
      <w:lang w:val="id-ID" w:eastAsia="id-ID"/>
    </w:rPr>
  </w:style>
  <w:style w:type="paragraph" w:customStyle="1" w:styleId="xl68">
    <w:name w:val="xl68"/>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69">
    <w:name w:val="xl69"/>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70">
    <w:name w:val="xl70"/>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pPr>
    <w:rPr>
      <w:lang w:val="id-ID" w:eastAsia="id-ID"/>
    </w:rPr>
  </w:style>
  <w:style w:type="paragraph" w:customStyle="1" w:styleId="xl71">
    <w:name w:val="xl71"/>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pPr>
    <w:rPr>
      <w:lang w:val="id-ID" w:eastAsia="id-ID"/>
    </w:rPr>
  </w:style>
  <w:style w:type="paragraph" w:customStyle="1" w:styleId="xl72">
    <w:name w:val="xl72"/>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73">
    <w:name w:val="xl73"/>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id-ID" w:eastAsia="id-ID"/>
    </w:rPr>
  </w:style>
  <w:style w:type="paragraph" w:customStyle="1" w:styleId="xl74">
    <w:name w:val="xl74"/>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lang w:val="id-ID" w:eastAsia="id-ID"/>
    </w:rPr>
  </w:style>
  <w:style w:type="paragraph" w:customStyle="1" w:styleId="xl75">
    <w:name w:val="xl75"/>
    <w:basedOn w:val="Normal"/>
    <w:rsid w:val="00FF3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character" w:customStyle="1" w:styleId="FooterChar">
    <w:name w:val="Footer Char"/>
    <w:basedOn w:val="DefaultParagraphFont"/>
    <w:link w:val="Footer"/>
    <w:rsid w:val="00BD2F3D"/>
    <w:rPr>
      <w:sz w:val="24"/>
      <w:szCs w:val="24"/>
    </w:rPr>
  </w:style>
  <w:style w:type="character" w:styleId="Emphasis">
    <w:name w:val="Emphasis"/>
    <w:basedOn w:val="DefaultParagraphFont"/>
    <w:uiPriority w:val="20"/>
    <w:qFormat/>
    <w:rsid w:val="00306EC5"/>
    <w:rPr>
      <w:i/>
      <w:iCs/>
    </w:rPr>
  </w:style>
  <w:style w:type="character" w:styleId="FollowedHyperlink">
    <w:name w:val="FollowedHyperlink"/>
    <w:basedOn w:val="DefaultParagraphFont"/>
    <w:uiPriority w:val="99"/>
    <w:semiHidden/>
    <w:unhideWhenUsed/>
    <w:rsid w:val="0028013A"/>
    <w:rPr>
      <w:color w:val="800080"/>
      <w:u w:val="single"/>
    </w:rPr>
  </w:style>
  <w:style w:type="paragraph" w:customStyle="1" w:styleId="msonormal0">
    <w:name w:val="msonormal"/>
    <w:basedOn w:val="Normal"/>
    <w:rsid w:val="0028013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264234">
      <w:bodyDiv w:val="1"/>
      <w:marLeft w:val="0"/>
      <w:marRight w:val="0"/>
      <w:marTop w:val="0"/>
      <w:marBottom w:val="0"/>
      <w:divBdr>
        <w:top w:val="none" w:sz="0" w:space="0" w:color="auto"/>
        <w:left w:val="none" w:sz="0" w:space="0" w:color="auto"/>
        <w:bottom w:val="none" w:sz="0" w:space="0" w:color="auto"/>
        <w:right w:val="none" w:sz="0" w:space="0" w:color="auto"/>
      </w:divBdr>
    </w:div>
    <w:div w:id="12920504">
      <w:bodyDiv w:val="1"/>
      <w:marLeft w:val="0"/>
      <w:marRight w:val="0"/>
      <w:marTop w:val="0"/>
      <w:marBottom w:val="0"/>
      <w:divBdr>
        <w:top w:val="none" w:sz="0" w:space="0" w:color="auto"/>
        <w:left w:val="none" w:sz="0" w:space="0" w:color="auto"/>
        <w:bottom w:val="none" w:sz="0" w:space="0" w:color="auto"/>
        <w:right w:val="none" w:sz="0" w:space="0" w:color="auto"/>
      </w:divBdr>
    </w:div>
    <w:div w:id="26026910">
      <w:bodyDiv w:val="1"/>
      <w:marLeft w:val="0"/>
      <w:marRight w:val="0"/>
      <w:marTop w:val="0"/>
      <w:marBottom w:val="0"/>
      <w:divBdr>
        <w:top w:val="none" w:sz="0" w:space="0" w:color="auto"/>
        <w:left w:val="none" w:sz="0" w:space="0" w:color="auto"/>
        <w:bottom w:val="none" w:sz="0" w:space="0" w:color="auto"/>
        <w:right w:val="none" w:sz="0" w:space="0" w:color="auto"/>
      </w:divBdr>
    </w:div>
    <w:div w:id="32467522">
      <w:bodyDiv w:val="1"/>
      <w:marLeft w:val="0"/>
      <w:marRight w:val="0"/>
      <w:marTop w:val="0"/>
      <w:marBottom w:val="0"/>
      <w:divBdr>
        <w:top w:val="none" w:sz="0" w:space="0" w:color="auto"/>
        <w:left w:val="none" w:sz="0" w:space="0" w:color="auto"/>
        <w:bottom w:val="none" w:sz="0" w:space="0" w:color="auto"/>
        <w:right w:val="none" w:sz="0" w:space="0" w:color="auto"/>
      </w:divBdr>
    </w:div>
    <w:div w:id="34084094">
      <w:bodyDiv w:val="1"/>
      <w:marLeft w:val="0"/>
      <w:marRight w:val="0"/>
      <w:marTop w:val="0"/>
      <w:marBottom w:val="0"/>
      <w:divBdr>
        <w:top w:val="none" w:sz="0" w:space="0" w:color="auto"/>
        <w:left w:val="none" w:sz="0" w:space="0" w:color="auto"/>
        <w:bottom w:val="none" w:sz="0" w:space="0" w:color="auto"/>
        <w:right w:val="none" w:sz="0" w:space="0" w:color="auto"/>
      </w:divBdr>
    </w:div>
    <w:div w:id="34545266">
      <w:bodyDiv w:val="1"/>
      <w:marLeft w:val="0"/>
      <w:marRight w:val="0"/>
      <w:marTop w:val="0"/>
      <w:marBottom w:val="0"/>
      <w:divBdr>
        <w:top w:val="none" w:sz="0" w:space="0" w:color="auto"/>
        <w:left w:val="none" w:sz="0" w:space="0" w:color="auto"/>
        <w:bottom w:val="none" w:sz="0" w:space="0" w:color="auto"/>
        <w:right w:val="none" w:sz="0" w:space="0" w:color="auto"/>
      </w:divBdr>
    </w:div>
    <w:div w:id="43793349">
      <w:bodyDiv w:val="1"/>
      <w:marLeft w:val="0"/>
      <w:marRight w:val="0"/>
      <w:marTop w:val="0"/>
      <w:marBottom w:val="0"/>
      <w:divBdr>
        <w:top w:val="none" w:sz="0" w:space="0" w:color="auto"/>
        <w:left w:val="none" w:sz="0" w:space="0" w:color="auto"/>
        <w:bottom w:val="none" w:sz="0" w:space="0" w:color="auto"/>
        <w:right w:val="none" w:sz="0" w:space="0" w:color="auto"/>
      </w:divBdr>
    </w:div>
    <w:div w:id="44989712">
      <w:bodyDiv w:val="1"/>
      <w:marLeft w:val="0"/>
      <w:marRight w:val="0"/>
      <w:marTop w:val="0"/>
      <w:marBottom w:val="0"/>
      <w:divBdr>
        <w:top w:val="none" w:sz="0" w:space="0" w:color="auto"/>
        <w:left w:val="none" w:sz="0" w:space="0" w:color="auto"/>
        <w:bottom w:val="none" w:sz="0" w:space="0" w:color="auto"/>
        <w:right w:val="none" w:sz="0" w:space="0" w:color="auto"/>
      </w:divBdr>
    </w:div>
    <w:div w:id="49959062">
      <w:bodyDiv w:val="1"/>
      <w:marLeft w:val="0"/>
      <w:marRight w:val="0"/>
      <w:marTop w:val="0"/>
      <w:marBottom w:val="0"/>
      <w:divBdr>
        <w:top w:val="none" w:sz="0" w:space="0" w:color="auto"/>
        <w:left w:val="none" w:sz="0" w:space="0" w:color="auto"/>
        <w:bottom w:val="none" w:sz="0" w:space="0" w:color="auto"/>
        <w:right w:val="none" w:sz="0" w:space="0" w:color="auto"/>
      </w:divBdr>
    </w:div>
    <w:div w:id="60173790">
      <w:bodyDiv w:val="1"/>
      <w:marLeft w:val="0"/>
      <w:marRight w:val="0"/>
      <w:marTop w:val="0"/>
      <w:marBottom w:val="0"/>
      <w:divBdr>
        <w:top w:val="none" w:sz="0" w:space="0" w:color="auto"/>
        <w:left w:val="none" w:sz="0" w:space="0" w:color="auto"/>
        <w:bottom w:val="none" w:sz="0" w:space="0" w:color="auto"/>
        <w:right w:val="none" w:sz="0" w:space="0" w:color="auto"/>
      </w:divBdr>
    </w:div>
    <w:div w:id="64493604">
      <w:bodyDiv w:val="1"/>
      <w:marLeft w:val="0"/>
      <w:marRight w:val="0"/>
      <w:marTop w:val="0"/>
      <w:marBottom w:val="0"/>
      <w:divBdr>
        <w:top w:val="none" w:sz="0" w:space="0" w:color="auto"/>
        <w:left w:val="none" w:sz="0" w:space="0" w:color="auto"/>
        <w:bottom w:val="none" w:sz="0" w:space="0" w:color="auto"/>
        <w:right w:val="none" w:sz="0" w:space="0" w:color="auto"/>
      </w:divBdr>
    </w:div>
    <w:div w:id="66389825">
      <w:bodyDiv w:val="1"/>
      <w:marLeft w:val="0"/>
      <w:marRight w:val="0"/>
      <w:marTop w:val="0"/>
      <w:marBottom w:val="0"/>
      <w:divBdr>
        <w:top w:val="none" w:sz="0" w:space="0" w:color="auto"/>
        <w:left w:val="none" w:sz="0" w:space="0" w:color="auto"/>
        <w:bottom w:val="none" w:sz="0" w:space="0" w:color="auto"/>
        <w:right w:val="none" w:sz="0" w:space="0" w:color="auto"/>
      </w:divBdr>
    </w:div>
    <w:div w:id="69890893">
      <w:bodyDiv w:val="1"/>
      <w:marLeft w:val="0"/>
      <w:marRight w:val="0"/>
      <w:marTop w:val="0"/>
      <w:marBottom w:val="0"/>
      <w:divBdr>
        <w:top w:val="none" w:sz="0" w:space="0" w:color="auto"/>
        <w:left w:val="none" w:sz="0" w:space="0" w:color="auto"/>
        <w:bottom w:val="none" w:sz="0" w:space="0" w:color="auto"/>
        <w:right w:val="none" w:sz="0" w:space="0" w:color="auto"/>
      </w:divBdr>
    </w:div>
    <w:div w:id="77561613">
      <w:bodyDiv w:val="1"/>
      <w:marLeft w:val="0"/>
      <w:marRight w:val="0"/>
      <w:marTop w:val="0"/>
      <w:marBottom w:val="0"/>
      <w:divBdr>
        <w:top w:val="none" w:sz="0" w:space="0" w:color="auto"/>
        <w:left w:val="none" w:sz="0" w:space="0" w:color="auto"/>
        <w:bottom w:val="none" w:sz="0" w:space="0" w:color="auto"/>
        <w:right w:val="none" w:sz="0" w:space="0" w:color="auto"/>
      </w:divBdr>
    </w:div>
    <w:div w:id="79257473">
      <w:bodyDiv w:val="1"/>
      <w:marLeft w:val="0"/>
      <w:marRight w:val="0"/>
      <w:marTop w:val="0"/>
      <w:marBottom w:val="0"/>
      <w:divBdr>
        <w:top w:val="none" w:sz="0" w:space="0" w:color="auto"/>
        <w:left w:val="none" w:sz="0" w:space="0" w:color="auto"/>
        <w:bottom w:val="none" w:sz="0" w:space="0" w:color="auto"/>
        <w:right w:val="none" w:sz="0" w:space="0" w:color="auto"/>
      </w:divBdr>
    </w:div>
    <w:div w:id="82461631">
      <w:bodyDiv w:val="1"/>
      <w:marLeft w:val="0"/>
      <w:marRight w:val="0"/>
      <w:marTop w:val="0"/>
      <w:marBottom w:val="0"/>
      <w:divBdr>
        <w:top w:val="none" w:sz="0" w:space="0" w:color="auto"/>
        <w:left w:val="none" w:sz="0" w:space="0" w:color="auto"/>
        <w:bottom w:val="none" w:sz="0" w:space="0" w:color="auto"/>
        <w:right w:val="none" w:sz="0" w:space="0" w:color="auto"/>
      </w:divBdr>
    </w:div>
    <w:div w:id="84155782">
      <w:bodyDiv w:val="1"/>
      <w:marLeft w:val="0"/>
      <w:marRight w:val="0"/>
      <w:marTop w:val="0"/>
      <w:marBottom w:val="0"/>
      <w:divBdr>
        <w:top w:val="none" w:sz="0" w:space="0" w:color="auto"/>
        <w:left w:val="none" w:sz="0" w:space="0" w:color="auto"/>
        <w:bottom w:val="none" w:sz="0" w:space="0" w:color="auto"/>
        <w:right w:val="none" w:sz="0" w:space="0" w:color="auto"/>
      </w:divBdr>
    </w:div>
    <w:div w:id="84618380">
      <w:bodyDiv w:val="1"/>
      <w:marLeft w:val="0"/>
      <w:marRight w:val="0"/>
      <w:marTop w:val="0"/>
      <w:marBottom w:val="0"/>
      <w:divBdr>
        <w:top w:val="none" w:sz="0" w:space="0" w:color="auto"/>
        <w:left w:val="none" w:sz="0" w:space="0" w:color="auto"/>
        <w:bottom w:val="none" w:sz="0" w:space="0" w:color="auto"/>
        <w:right w:val="none" w:sz="0" w:space="0" w:color="auto"/>
      </w:divBdr>
    </w:div>
    <w:div w:id="87846660">
      <w:bodyDiv w:val="1"/>
      <w:marLeft w:val="0"/>
      <w:marRight w:val="0"/>
      <w:marTop w:val="0"/>
      <w:marBottom w:val="0"/>
      <w:divBdr>
        <w:top w:val="none" w:sz="0" w:space="0" w:color="auto"/>
        <w:left w:val="none" w:sz="0" w:space="0" w:color="auto"/>
        <w:bottom w:val="none" w:sz="0" w:space="0" w:color="auto"/>
        <w:right w:val="none" w:sz="0" w:space="0" w:color="auto"/>
      </w:divBdr>
    </w:div>
    <w:div w:id="90467361">
      <w:bodyDiv w:val="1"/>
      <w:marLeft w:val="0"/>
      <w:marRight w:val="0"/>
      <w:marTop w:val="0"/>
      <w:marBottom w:val="0"/>
      <w:divBdr>
        <w:top w:val="none" w:sz="0" w:space="0" w:color="auto"/>
        <w:left w:val="none" w:sz="0" w:space="0" w:color="auto"/>
        <w:bottom w:val="none" w:sz="0" w:space="0" w:color="auto"/>
        <w:right w:val="none" w:sz="0" w:space="0" w:color="auto"/>
      </w:divBdr>
    </w:div>
    <w:div w:id="90591906">
      <w:bodyDiv w:val="1"/>
      <w:marLeft w:val="0"/>
      <w:marRight w:val="0"/>
      <w:marTop w:val="0"/>
      <w:marBottom w:val="0"/>
      <w:divBdr>
        <w:top w:val="none" w:sz="0" w:space="0" w:color="auto"/>
        <w:left w:val="none" w:sz="0" w:space="0" w:color="auto"/>
        <w:bottom w:val="none" w:sz="0" w:space="0" w:color="auto"/>
        <w:right w:val="none" w:sz="0" w:space="0" w:color="auto"/>
      </w:divBdr>
    </w:div>
    <w:div w:id="95177476">
      <w:bodyDiv w:val="1"/>
      <w:marLeft w:val="0"/>
      <w:marRight w:val="0"/>
      <w:marTop w:val="0"/>
      <w:marBottom w:val="0"/>
      <w:divBdr>
        <w:top w:val="none" w:sz="0" w:space="0" w:color="auto"/>
        <w:left w:val="none" w:sz="0" w:space="0" w:color="auto"/>
        <w:bottom w:val="none" w:sz="0" w:space="0" w:color="auto"/>
        <w:right w:val="none" w:sz="0" w:space="0" w:color="auto"/>
      </w:divBdr>
    </w:div>
    <w:div w:id="113907624">
      <w:bodyDiv w:val="1"/>
      <w:marLeft w:val="0"/>
      <w:marRight w:val="0"/>
      <w:marTop w:val="0"/>
      <w:marBottom w:val="0"/>
      <w:divBdr>
        <w:top w:val="none" w:sz="0" w:space="0" w:color="auto"/>
        <w:left w:val="none" w:sz="0" w:space="0" w:color="auto"/>
        <w:bottom w:val="none" w:sz="0" w:space="0" w:color="auto"/>
        <w:right w:val="none" w:sz="0" w:space="0" w:color="auto"/>
      </w:divBdr>
    </w:div>
    <w:div w:id="127016621">
      <w:bodyDiv w:val="1"/>
      <w:marLeft w:val="0"/>
      <w:marRight w:val="0"/>
      <w:marTop w:val="0"/>
      <w:marBottom w:val="0"/>
      <w:divBdr>
        <w:top w:val="none" w:sz="0" w:space="0" w:color="auto"/>
        <w:left w:val="none" w:sz="0" w:space="0" w:color="auto"/>
        <w:bottom w:val="none" w:sz="0" w:space="0" w:color="auto"/>
        <w:right w:val="none" w:sz="0" w:space="0" w:color="auto"/>
      </w:divBdr>
    </w:div>
    <w:div w:id="146752411">
      <w:bodyDiv w:val="1"/>
      <w:marLeft w:val="0"/>
      <w:marRight w:val="0"/>
      <w:marTop w:val="0"/>
      <w:marBottom w:val="0"/>
      <w:divBdr>
        <w:top w:val="none" w:sz="0" w:space="0" w:color="auto"/>
        <w:left w:val="none" w:sz="0" w:space="0" w:color="auto"/>
        <w:bottom w:val="none" w:sz="0" w:space="0" w:color="auto"/>
        <w:right w:val="none" w:sz="0" w:space="0" w:color="auto"/>
      </w:divBdr>
    </w:div>
    <w:div w:id="154759447">
      <w:bodyDiv w:val="1"/>
      <w:marLeft w:val="0"/>
      <w:marRight w:val="0"/>
      <w:marTop w:val="0"/>
      <w:marBottom w:val="0"/>
      <w:divBdr>
        <w:top w:val="none" w:sz="0" w:space="0" w:color="auto"/>
        <w:left w:val="none" w:sz="0" w:space="0" w:color="auto"/>
        <w:bottom w:val="none" w:sz="0" w:space="0" w:color="auto"/>
        <w:right w:val="none" w:sz="0" w:space="0" w:color="auto"/>
      </w:divBdr>
    </w:div>
    <w:div w:id="159393972">
      <w:bodyDiv w:val="1"/>
      <w:marLeft w:val="0"/>
      <w:marRight w:val="0"/>
      <w:marTop w:val="0"/>
      <w:marBottom w:val="0"/>
      <w:divBdr>
        <w:top w:val="none" w:sz="0" w:space="0" w:color="auto"/>
        <w:left w:val="none" w:sz="0" w:space="0" w:color="auto"/>
        <w:bottom w:val="none" w:sz="0" w:space="0" w:color="auto"/>
        <w:right w:val="none" w:sz="0" w:space="0" w:color="auto"/>
      </w:divBdr>
    </w:div>
    <w:div w:id="161701045">
      <w:bodyDiv w:val="1"/>
      <w:marLeft w:val="0"/>
      <w:marRight w:val="0"/>
      <w:marTop w:val="0"/>
      <w:marBottom w:val="0"/>
      <w:divBdr>
        <w:top w:val="none" w:sz="0" w:space="0" w:color="auto"/>
        <w:left w:val="none" w:sz="0" w:space="0" w:color="auto"/>
        <w:bottom w:val="none" w:sz="0" w:space="0" w:color="auto"/>
        <w:right w:val="none" w:sz="0" w:space="0" w:color="auto"/>
      </w:divBdr>
    </w:div>
    <w:div w:id="175996013">
      <w:bodyDiv w:val="1"/>
      <w:marLeft w:val="0"/>
      <w:marRight w:val="0"/>
      <w:marTop w:val="0"/>
      <w:marBottom w:val="0"/>
      <w:divBdr>
        <w:top w:val="none" w:sz="0" w:space="0" w:color="auto"/>
        <w:left w:val="none" w:sz="0" w:space="0" w:color="auto"/>
        <w:bottom w:val="none" w:sz="0" w:space="0" w:color="auto"/>
        <w:right w:val="none" w:sz="0" w:space="0" w:color="auto"/>
      </w:divBdr>
    </w:div>
    <w:div w:id="177738149">
      <w:bodyDiv w:val="1"/>
      <w:marLeft w:val="0"/>
      <w:marRight w:val="0"/>
      <w:marTop w:val="0"/>
      <w:marBottom w:val="0"/>
      <w:divBdr>
        <w:top w:val="none" w:sz="0" w:space="0" w:color="auto"/>
        <w:left w:val="none" w:sz="0" w:space="0" w:color="auto"/>
        <w:bottom w:val="none" w:sz="0" w:space="0" w:color="auto"/>
        <w:right w:val="none" w:sz="0" w:space="0" w:color="auto"/>
      </w:divBdr>
    </w:div>
    <w:div w:id="194002472">
      <w:bodyDiv w:val="1"/>
      <w:marLeft w:val="0"/>
      <w:marRight w:val="0"/>
      <w:marTop w:val="0"/>
      <w:marBottom w:val="0"/>
      <w:divBdr>
        <w:top w:val="none" w:sz="0" w:space="0" w:color="auto"/>
        <w:left w:val="none" w:sz="0" w:space="0" w:color="auto"/>
        <w:bottom w:val="none" w:sz="0" w:space="0" w:color="auto"/>
        <w:right w:val="none" w:sz="0" w:space="0" w:color="auto"/>
      </w:divBdr>
    </w:div>
    <w:div w:id="194316916">
      <w:bodyDiv w:val="1"/>
      <w:marLeft w:val="0"/>
      <w:marRight w:val="0"/>
      <w:marTop w:val="0"/>
      <w:marBottom w:val="0"/>
      <w:divBdr>
        <w:top w:val="none" w:sz="0" w:space="0" w:color="auto"/>
        <w:left w:val="none" w:sz="0" w:space="0" w:color="auto"/>
        <w:bottom w:val="none" w:sz="0" w:space="0" w:color="auto"/>
        <w:right w:val="none" w:sz="0" w:space="0" w:color="auto"/>
      </w:divBdr>
    </w:div>
    <w:div w:id="200365189">
      <w:bodyDiv w:val="1"/>
      <w:marLeft w:val="0"/>
      <w:marRight w:val="0"/>
      <w:marTop w:val="0"/>
      <w:marBottom w:val="0"/>
      <w:divBdr>
        <w:top w:val="none" w:sz="0" w:space="0" w:color="auto"/>
        <w:left w:val="none" w:sz="0" w:space="0" w:color="auto"/>
        <w:bottom w:val="none" w:sz="0" w:space="0" w:color="auto"/>
        <w:right w:val="none" w:sz="0" w:space="0" w:color="auto"/>
      </w:divBdr>
    </w:div>
    <w:div w:id="214434243">
      <w:bodyDiv w:val="1"/>
      <w:marLeft w:val="0"/>
      <w:marRight w:val="0"/>
      <w:marTop w:val="0"/>
      <w:marBottom w:val="0"/>
      <w:divBdr>
        <w:top w:val="none" w:sz="0" w:space="0" w:color="auto"/>
        <w:left w:val="none" w:sz="0" w:space="0" w:color="auto"/>
        <w:bottom w:val="none" w:sz="0" w:space="0" w:color="auto"/>
        <w:right w:val="none" w:sz="0" w:space="0" w:color="auto"/>
      </w:divBdr>
    </w:div>
    <w:div w:id="214510818">
      <w:bodyDiv w:val="1"/>
      <w:marLeft w:val="0"/>
      <w:marRight w:val="0"/>
      <w:marTop w:val="0"/>
      <w:marBottom w:val="0"/>
      <w:divBdr>
        <w:top w:val="none" w:sz="0" w:space="0" w:color="auto"/>
        <w:left w:val="none" w:sz="0" w:space="0" w:color="auto"/>
        <w:bottom w:val="none" w:sz="0" w:space="0" w:color="auto"/>
        <w:right w:val="none" w:sz="0" w:space="0" w:color="auto"/>
      </w:divBdr>
    </w:div>
    <w:div w:id="226913482">
      <w:bodyDiv w:val="1"/>
      <w:marLeft w:val="0"/>
      <w:marRight w:val="0"/>
      <w:marTop w:val="0"/>
      <w:marBottom w:val="0"/>
      <w:divBdr>
        <w:top w:val="none" w:sz="0" w:space="0" w:color="auto"/>
        <w:left w:val="none" w:sz="0" w:space="0" w:color="auto"/>
        <w:bottom w:val="none" w:sz="0" w:space="0" w:color="auto"/>
        <w:right w:val="none" w:sz="0" w:space="0" w:color="auto"/>
      </w:divBdr>
    </w:div>
    <w:div w:id="231355519">
      <w:bodyDiv w:val="1"/>
      <w:marLeft w:val="0"/>
      <w:marRight w:val="0"/>
      <w:marTop w:val="0"/>
      <w:marBottom w:val="0"/>
      <w:divBdr>
        <w:top w:val="none" w:sz="0" w:space="0" w:color="auto"/>
        <w:left w:val="none" w:sz="0" w:space="0" w:color="auto"/>
        <w:bottom w:val="none" w:sz="0" w:space="0" w:color="auto"/>
        <w:right w:val="none" w:sz="0" w:space="0" w:color="auto"/>
      </w:divBdr>
    </w:div>
    <w:div w:id="232400342">
      <w:bodyDiv w:val="1"/>
      <w:marLeft w:val="0"/>
      <w:marRight w:val="0"/>
      <w:marTop w:val="0"/>
      <w:marBottom w:val="0"/>
      <w:divBdr>
        <w:top w:val="none" w:sz="0" w:space="0" w:color="auto"/>
        <w:left w:val="none" w:sz="0" w:space="0" w:color="auto"/>
        <w:bottom w:val="none" w:sz="0" w:space="0" w:color="auto"/>
        <w:right w:val="none" w:sz="0" w:space="0" w:color="auto"/>
      </w:divBdr>
    </w:div>
    <w:div w:id="246812944">
      <w:bodyDiv w:val="1"/>
      <w:marLeft w:val="0"/>
      <w:marRight w:val="0"/>
      <w:marTop w:val="0"/>
      <w:marBottom w:val="0"/>
      <w:divBdr>
        <w:top w:val="none" w:sz="0" w:space="0" w:color="auto"/>
        <w:left w:val="none" w:sz="0" w:space="0" w:color="auto"/>
        <w:bottom w:val="none" w:sz="0" w:space="0" w:color="auto"/>
        <w:right w:val="none" w:sz="0" w:space="0" w:color="auto"/>
      </w:divBdr>
    </w:div>
    <w:div w:id="251672602">
      <w:bodyDiv w:val="1"/>
      <w:marLeft w:val="0"/>
      <w:marRight w:val="0"/>
      <w:marTop w:val="0"/>
      <w:marBottom w:val="0"/>
      <w:divBdr>
        <w:top w:val="none" w:sz="0" w:space="0" w:color="auto"/>
        <w:left w:val="none" w:sz="0" w:space="0" w:color="auto"/>
        <w:bottom w:val="none" w:sz="0" w:space="0" w:color="auto"/>
        <w:right w:val="none" w:sz="0" w:space="0" w:color="auto"/>
      </w:divBdr>
    </w:div>
    <w:div w:id="261689602">
      <w:bodyDiv w:val="1"/>
      <w:marLeft w:val="0"/>
      <w:marRight w:val="0"/>
      <w:marTop w:val="0"/>
      <w:marBottom w:val="0"/>
      <w:divBdr>
        <w:top w:val="none" w:sz="0" w:space="0" w:color="auto"/>
        <w:left w:val="none" w:sz="0" w:space="0" w:color="auto"/>
        <w:bottom w:val="none" w:sz="0" w:space="0" w:color="auto"/>
        <w:right w:val="none" w:sz="0" w:space="0" w:color="auto"/>
      </w:divBdr>
    </w:div>
    <w:div w:id="264188622">
      <w:bodyDiv w:val="1"/>
      <w:marLeft w:val="0"/>
      <w:marRight w:val="0"/>
      <w:marTop w:val="0"/>
      <w:marBottom w:val="0"/>
      <w:divBdr>
        <w:top w:val="none" w:sz="0" w:space="0" w:color="auto"/>
        <w:left w:val="none" w:sz="0" w:space="0" w:color="auto"/>
        <w:bottom w:val="none" w:sz="0" w:space="0" w:color="auto"/>
        <w:right w:val="none" w:sz="0" w:space="0" w:color="auto"/>
      </w:divBdr>
    </w:div>
    <w:div w:id="264464727">
      <w:bodyDiv w:val="1"/>
      <w:marLeft w:val="0"/>
      <w:marRight w:val="0"/>
      <w:marTop w:val="0"/>
      <w:marBottom w:val="0"/>
      <w:divBdr>
        <w:top w:val="none" w:sz="0" w:space="0" w:color="auto"/>
        <w:left w:val="none" w:sz="0" w:space="0" w:color="auto"/>
        <w:bottom w:val="none" w:sz="0" w:space="0" w:color="auto"/>
        <w:right w:val="none" w:sz="0" w:space="0" w:color="auto"/>
      </w:divBdr>
    </w:div>
    <w:div w:id="267590349">
      <w:bodyDiv w:val="1"/>
      <w:marLeft w:val="0"/>
      <w:marRight w:val="0"/>
      <w:marTop w:val="0"/>
      <w:marBottom w:val="0"/>
      <w:divBdr>
        <w:top w:val="none" w:sz="0" w:space="0" w:color="auto"/>
        <w:left w:val="none" w:sz="0" w:space="0" w:color="auto"/>
        <w:bottom w:val="none" w:sz="0" w:space="0" w:color="auto"/>
        <w:right w:val="none" w:sz="0" w:space="0" w:color="auto"/>
      </w:divBdr>
    </w:div>
    <w:div w:id="270674935">
      <w:bodyDiv w:val="1"/>
      <w:marLeft w:val="0"/>
      <w:marRight w:val="0"/>
      <w:marTop w:val="0"/>
      <w:marBottom w:val="0"/>
      <w:divBdr>
        <w:top w:val="none" w:sz="0" w:space="0" w:color="auto"/>
        <w:left w:val="none" w:sz="0" w:space="0" w:color="auto"/>
        <w:bottom w:val="none" w:sz="0" w:space="0" w:color="auto"/>
        <w:right w:val="none" w:sz="0" w:space="0" w:color="auto"/>
      </w:divBdr>
    </w:div>
    <w:div w:id="274869536">
      <w:bodyDiv w:val="1"/>
      <w:marLeft w:val="0"/>
      <w:marRight w:val="0"/>
      <w:marTop w:val="0"/>
      <w:marBottom w:val="0"/>
      <w:divBdr>
        <w:top w:val="none" w:sz="0" w:space="0" w:color="auto"/>
        <w:left w:val="none" w:sz="0" w:space="0" w:color="auto"/>
        <w:bottom w:val="none" w:sz="0" w:space="0" w:color="auto"/>
        <w:right w:val="none" w:sz="0" w:space="0" w:color="auto"/>
      </w:divBdr>
    </w:div>
    <w:div w:id="275449586">
      <w:bodyDiv w:val="1"/>
      <w:marLeft w:val="0"/>
      <w:marRight w:val="0"/>
      <w:marTop w:val="0"/>
      <w:marBottom w:val="0"/>
      <w:divBdr>
        <w:top w:val="none" w:sz="0" w:space="0" w:color="auto"/>
        <w:left w:val="none" w:sz="0" w:space="0" w:color="auto"/>
        <w:bottom w:val="none" w:sz="0" w:space="0" w:color="auto"/>
        <w:right w:val="none" w:sz="0" w:space="0" w:color="auto"/>
      </w:divBdr>
    </w:div>
    <w:div w:id="279263050">
      <w:bodyDiv w:val="1"/>
      <w:marLeft w:val="0"/>
      <w:marRight w:val="0"/>
      <w:marTop w:val="0"/>
      <w:marBottom w:val="0"/>
      <w:divBdr>
        <w:top w:val="none" w:sz="0" w:space="0" w:color="auto"/>
        <w:left w:val="none" w:sz="0" w:space="0" w:color="auto"/>
        <w:bottom w:val="none" w:sz="0" w:space="0" w:color="auto"/>
        <w:right w:val="none" w:sz="0" w:space="0" w:color="auto"/>
      </w:divBdr>
    </w:div>
    <w:div w:id="281965621">
      <w:bodyDiv w:val="1"/>
      <w:marLeft w:val="0"/>
      <w:marRight w:val="0"/>
      <w:marTop w:val="0"/>
      <w:marBottom w:val="0"/>
      <w:divBdr>
        <w:top w:val="none" w:sz="0" w:space="0" w:color="auto"/>
        <w:left w:val="none" w:sz="0" w:space="0" w:color="auto"/>
        <w:bottom w:val="none" w:sz="0" w:space="0" w:color="auto"/>
        <w:right w:val="none" w:sz="0" w:space="0" w:color="auto"/>
      </w:divBdr>
    </w:div>
    <w:div w:id="300504160">
      <w:bodyDiv w:val="1"/>
      <w:marLeft w:val="0"/>
      <w:marRight w:val="0"/>
      <w:marTop w:val="0"/>
      <w:marBottom w:val="0"/>
      <w:divBdr>
        <w:top w:val="none" w:sz="0" w:space="0" w:color="auto"/>
        <w:left w:val="none" w:sz="0" w:space="0" w:color="auto"/>
        <w:bottom w:val="none" w:sz="0" w:space="0" w:color="auto"/>
        <w:right w:val="none" w:sz="0" w:space="0" w:color="auto"/>
      </w:divBdr>
    </w:div>
    <w:div w:id="307513491">
      <w:bodyDiv w:val="1"/>
      <w:marLeft w:val="0"/>
      <w:marRight w:val="0"/>
      <w:marTop w:val="0"/>
      <w:marBottom w:val="0"/>
      <w:divBdr>
        <w:top w:val="none" w:sz="0" w:space="0" w:color="auto"/>
        <w:left w:val="none" w:sz="0" w:space="0" w:color="auto"/>
        <w:bottom w:val="none" w:sz="0" w:space="0" w:color="auto"/>
        <w:right w:val="none" w:sz="0" w:space="0" w:color="auto"/>
      </w:divBdr>
    </w:div>
    <w:div w:id="308482434">
      <w:bodyDiv w:val="1"/>
      <w:marLeft w:val="0"/>
      <w:marRight w:val="0"/>
      <w:marTop w:val="0"/>
      <w:marBottom w:val="0"/>
      <w:divBdr>
        <w:top w:val="none" w:sz="0" w:space="0" w:color="auto"/>
        <w:left w:val="none" w:sz="0" w:space="0" w:color="auto"/>
        <w:bottom w:val="none" w:sz="0" w:space="0" w:color="auto"/>
        <w:right w:val="none" w:sz="0" w:space="0" w:color="auto"/>
      </w:divBdr>
    </w:div>
    <w:div w:id="320038156">
      <w:bodyDiv w:val="1"/>
      <w:marLeft w:val="0"/>
      <w:marRight w:val="0"/>
      <w:marTop w:val="0"/>
      <w:marBottom w:val="0"/>
      <w:divBdr>
        <w:top w:val="none" w:sz="0" w:space="0" w:color="auto"/>
        <w:left w:val="none" w:sz="0" w:space="0" w:color="auto"/>
        <w:bottom w:val="none" w:sz="0" w:space="0" w:color="auto"/>
        <w:right w:val="none" w:sz="0" w:space="0" w:color="auto"/>
      </w:divBdr>
    </w:div>
    <w:div w:id="337465450">
      <w:bodyDiv w:val="1"/>
      <w:marLeft w:val="0"/>
      <w:marRight w:val="0"/>
      <w:marTop w:val="0"/>
      <w:marBottom w:val="0"/>
      <w:divBdr>
        <w:top w:val="none" w:sz="0" w:space="0" w:color="auto"/>
        <w:left w:val="none" w:sz="0" w:space="0" w:color="auto"/>
        <w:bottom w:val="none" w:sz="0" w:space="0" w:color="auto"/>
        <w:right w:val="none" w:sz="0" w:space="0" w:color="auto"/>
      </w:divBdr>
    </w:div>
    <w:div w:id="350956895">
      <w:bodyDiv w:val="1"/>
      <w:marLeft w:val="0"/>
      <w:marRight w:val="0"/>
      <w:marTop w:val="0"/>
      <w:marBottom w:val="0"/>
      <w:divBdr>
        <w:top w:val="none" w:sz="0" w:space="0" w:color="auto"/>
        <w:left w:val="none" w:sz="0" w:space="0" w:color="auto"/>
        <w:bottom w:val="none" w:sz="0" w:space="0" w:color="auto"/>
        <w:right w:val="none" w:sz="0" w:space="0" w:color="auto"/>
      </w:divBdr>
    </w:div>
    <w:div w:id="362021294">
      <w:bodyDiv w:val="1"/>
      <w:marLeft w:val="0"/>
      <w:marRight w:val="0"/>
      <w:marTop w:val="0"/>
      <w:marBottom w:val="0"/>
      <w:divBdr>
        <w:top w:val="none" w:sz="0" w:space="0" w:color="auto"/>
        <w:left w:val="none" w:sz="0" w:space="0" w:color="auto"/>
        <w:bottom w:val="none" w:sz="0" w:space="0" w:color="auto"/>
        <w:right w:val="none" w:sz="0" w:space="0" w:color="auto"/>
      </w:divBdr>
    </w:div>
    <w:div w:id="363218852">
      <w:bodyDiv w:val="1"/>
      <w:marLeft w:val="0"/>
      <w:marRight w:val="0"/>
      <w:marTop w:val="0"/>
      <w:marBottom w:val="0"/>
      <w:divBdr>
        <w:top w:val="none" w:sz="0" w:space="0" w:color="auto"/>
        <w:left w:val="none" w:sz="0" w:space="0" w:color="auto"/>
        <w:bottom w:val="none" w:sz="0" w:space="0" w:color="auto"/>
        <w:right w:val="none" w:sz="0" w:space="0" w:color="auto"/>
      </w:divBdr>
    </w:div>
    <w:div w:id="373047302">
      <w:bodyDiv w:val="1"/>
      <w:marLeft w:val="0"/>
      <w:marRight w:val="0"/>
      <w:marTop w:val="0"/>
      <w:marBottom w:val="0"/>
      <w:divBdr>
        <w:top w:val="none" w:sz="0" w:space="0" w:color="auto"/>
        <w:left w:val="none" w:sz="0" w:space="0" w:color="auto"/>
        <w:bottom w:val="none" w:sz="0" w:space="0" w:color="auto"/>
        <w:right w:val="none" w:sz="0" w:space="0" w:color="auto"/>
      </w:divBdr>
    </w:div>
    <w:div w:id="373584817">
      <w:bodyDiv w:val="1"/>
      <w:marLeft w:val="0"/>
      <w:marRight w:val="0"/>
      <w:marTop w:val="0"/>
      <w:marBottom w:val="0"/>
      <w:divBdr>
        <w:top w:val="none" w:sz="0" w:space="0" w:color="auto"/>
        <w:left w:val="none" w:sz="0" w:space="0" w:color="auto"/>
        <w:bottom w:val="none" w:sz="0" w:space="0" w:color="auto"/>
        <w:right w:val="none" w:sz="0" w:space="0" w:color="auto"/>
      </w:divBdr>
    </w:div>
    <w:div w:id="375665857">
      <w:bodyDiv w:val="1"/>
      <w:marLeft w:val="0"/>
      <w:marRight w:val="0"/>
      <w:marTop w:val="0"/>
      <w:marBottom w:val="0"/>
      <w:divBdr>
        <w:top w:val="none" w:sz="0" w:space="0" w:color="auto"/>
        <w:left w:val="none" w:sz="0" w:space="0" w:color="auto"/>
        <w:bottom w:val="none" w:sz="0" w:space="0" w:color="auto"/>
        <w:right w:val="none" w:sz="0" w:space="0" w:color="auto"/>
      </w:divBdr>
    </w:div>
    <w:div w:id="382217159">
      <w:bodyDiv w:val="1"/>
      <w:marLeft w:val="0"/>
      <w:marRight w:val="0"/>
      <w:marTop w:val="0"/>
      <w:marBottom w:val="0"/>
      <w:divBdr>
        <w:top w:val="none" w:sz="0" w:space="0" w:color="auto"/>
        <w:left w:val="none" w:sz="0" w:space="0" w:color="auto"/>
        <w:bottom w:val="none" w:sz="0" w:space="0" w:color="auto"/>
        <w:right w:val="none" w:sz="0" w:space="0" w:color="auto"/>
      </w:divBdr>
    </w:div>
    <w:div w:id="391462194">
      <w:bodyDiv w:val="1"/>
      <w:marLeft w:val="0"/>
      <w:marRight w:val="0"/>
      <w:marTop w:val="0"/>
      <w:marBottom w:val="0"/>
      <w:divBdr>
        <w:top w:val="none" w:sz="0" w:space="0" w:color="auto"/>
        <w:left w:val="none" w:sz="0" w:space="0" w:color="auto"/>
        <w:bottom w:val="none" w:sz="0" w:space="0" w:color="auto"/>
        <w:right w:val="none" w:sz="0" w:space="0" w:color="auto"/>
      </w:divBdr>
    </w:div>
    <w:div w:id="395976225">
      <w:bodyDiv w:val="1"/>
      <w:marLeft w:val="0"/>
      <w:marRight w:val="0"/>
      <w:marTop w:val="0"/>
      <w:marBottom w:val="0"/>
      <w:divBdr>
        <w:top w:val="none" w:sz="0" w:space="0" w:color="auto"/>
        <w:left w:val="none" w:sz="0" w:space="0" w:color="auto"/>
        <w:bottom w:val="none" w:sz="0" w:space="0" w:color="auto"/>
        <w:right w:val="none" w:sz="0" w:space="0" w:color="auto"/>
      </w:divBdr>
    </w:div>
    <w:div w:id="401485752">
      <w:bodyDiv w:val="1"/>
      <w:marLeft w:val="0"/>
      <w:marRight w:val="0"/>
      <w:marTop w:val="0"/>
      <w:marBottom w:val="0"/>
      <w:divBdr>
        <w:top w:val="none" w:sz="0" w:space="0" w:color="auto"/>
        <w:left w:val="none" w:sz="0" w:space="0" w:color="auto"/>
        <w:bottom w:val="none" w:sz="0" w:space="0" w:color="auto"/>
        <w:right w:val="none" w:sz="0" w:space="0" w:color="auto"/>
      </w:divBdr>
    </w:div>
    <w:div w:id="402991393">
      <w:bodyDiv w:val="1"/>
      <w:marLeft w:val="0"/>
      <w:marRight w:val="0"/>
      <w:marTop w:val="0"/>
      <w:marBottom w:val="0"/>
      <w:divBdr>
        <w:top w:val="none" w:sz="0" w:space="0" w:color="auto"/>
        <w:left w:val="none" w:sz="0" w:space="0" w:color="auto"/>
        <w:bottom w:val="none" w:sz="0" w:space="0" w:color="auto"/>
        <w:right w:val="none" w:sz="0" w:space="0" w:color="auto"/>
      </w:divBdr>
    </w:div>
    <w:div w:id="409813237">
      <w:bodyDiv w:val="1"/>
      <w:marLeft w:val="0"/>
      <w:marRight w:val="0"/>
      <w:marTop w:val="0"/>
      <w:marBottom w:val="0"/>
      <w:divBdr>
        <w:top w:val="none" w:sz="0" w:space="0" w:color="auto"/>
        <w:left w:val="none" w:sz="0" w:space="0" w:color="auto"/>
        <w:bottom w:val="none" w:sz="0" w:space="0" w:color="auto"/>
        <w:right w:val="none" w:sz="0" w:space="0" w:color="auto"/>
      </w:divBdr>
    </w:div>
    <w:div w:id="416101910">
      <w:bodyDiv w:val="1"/>
      <w:marLeft w:val="0"/>
      <w:marRight w:val="0"/>
      <w:marTop w:val="0"/>
      <w:marBottom w:val="0"/>
      <w:divBdr>
        <w:top w:val="none" w:sz="0" w:space="0" w:color="auto"/>
        <w:left w:val="none" w:sz="0" w:space="0" w:color="auto"/>
        <w:bottom w:val="none" w:sz="0" w:space="0" w:color="auto"/>
        <w:right w:val="none" w:sz="0" w:space="0" w:color="auto"/>
      </w:divBdr>
    </w:div>
    <w:div w:id="419259347">
      <w:bodyDiv w:val="1"/>
      <w:marLeft w:val="0"/>
      <w:marRight w:val="0"/>
      <w:marTop w:val="0"/>
      <w:marBottom w:val="0"/>
      <w:divBdr>
        <w:top w:val="none" w:sz="0" w:space="0" w:color="auto"/>
        <w:left w:val="none" w:sz="0" w:space="0" w:color="auto"/>
        <w:bottom w:val="none" w:sz="0" w:space="0" w:color="auto"/>
        <w:right w:val="none" w:sz="0" w:space="0" w:color="auto"/>
      </w:divBdr>
    </w:div>
    <w:div w:id="430972718">
      <w:bodyDiv w:val="1"/>
      <w:marLeft w:val="0"/>
      <w:marRight w:val="0"/>
      <w:marTop w:val="0"/>
      <w:marBottom w:val="0"/>
      <w:divBdr>
        <w:top w:val="none" w:sz="0" w:space="0" w:color="auto"/>
        <w:left w:val="none" w:sz="0" w:space="0" w:color="auto"/>
        <w:bottom w:val="none" w:sz="0" w:space="0" w:color="auto"/>
        <w:right w:val="none" w:sz="0" w:space="0" w:color="auto"/>
      </w:divBdr>
    </w:div>
    <w:div w:id="432675224">
      <w:bodyDiv w:val="1"/>
      <w:marLeft w:val="0"/>
      <w:marRight w:val="0"/>
      <w:marTop w:val="0"/>
      <w:marBottom w:val="0"/>
      <w:divBdr>
        <w:top w:val="none" w:sz="0" w:space="0" w:color="auto"/>
        <w:left w:val="none" w:sz="0" w:space="0" w:color="auto"/>
        <w:bottom w:val="none" w:sz="0" w:space="0" w:color="auto"/>
        <w:right w:val="none" w:sz="0" w:space="0" w:color="auto"/>
      </w:divBdr>
    </w:div>
    <w:div w:id="433524974">
      <w:bodyDiv w:val="1"/>
      <w:marLeft w:val="0"/>
      <w:marRight w:val="0"/>
      <w:marTop w:val="0"/>
      <w:marBottom w:val="0"/>
      <w:divBdr>
        <w:top w:val="none" w:sz="0" w:space="0" w:color="auto"/>
        <w:left w:val="none" w:sz="0" w:space="0" w:color="auto"/>
        <w:bottom w:val="none" w:sz="0" w:space="0" w:color="auto"/>
        <w:right w:val="none" w:sz="0" w:space="0" w:color="auto"/>
      </w:divBdr>
    </w:div>
    <w:div w:id="438722688">
      <w:bodyDiv w:val="1"/>
      <w:marLeft w:val="0"/>
      <w:marRight w:val="0"/>
      <w:marTop w:val="0"/>
      <w:marBottom w:val="0"/>
      <w:divBdr>
        <w:top w:val="none" w:sz="0" w:space="0" w:color="auto"/>
        <w:left w:val="none" w:sz="0" w:space="0" w:color="auto"/>
        <w:bottom w:val="none" w:sz="0" w:space="0" w:color="auto"/>
        <w:right w:val="none" w:sz="0" w:space="0" w:color="auto"/>
      </w:divBdr>
    </w:div>
    <w:div w:id="441925869">
      <w:bodyDiv w:val="1"/>
      <w:marLeft w:val="0"/>
      <w:marRight w:val="0"/>
      <w:marTop w:val="0"/>
      <w:marBottom w:val="0"/>
      <w:divBdr>
        <w:top w:val="none" w:sz="0" w:space="0" w:color="auto"/>
        <w:left w:val="none" w:sz="0" w:space="0" w:color="auto"/>
        <w:bottom w:val="none" w:sz="0" w:space="0" w:color="auto"/>
        <w:right w:val="none" w:sz="0" w:space="0" w:color="auto"/>
      </w:divBdr>
    </w:div>
    <w:div w:id="444352772">
      <w:bodyDiv w:val="1"/>
      <w:marLeft w:val="0"/>
      <w:marRight w:val="0"/>
      <w:marTop w:val="0"/>
      <w:marBottom w:val="0"/>
      <w:divBdr>
        <w:top w:val="none" w:sz="0" w:space="0" w:color="auto"/>
        <w:left w:val="none" w:sz="0" w:space="0" w:color="auto"/>
        <w:bottom w:val="none" w:sz="0" w:space="0" w:color="auto"/>
        <w:right w:val="none" w:sz="0" w:space="0" w:color="auto"/>
      </w:divBdr>
    </w:div>
    <w:div w:id="444691815">
      <w:bodyDiv w:val="1"/>
      <w:marLeft w:val="0"/>
      <w:marRight w:val="0"/>
      <w:marTop w:val="0"/>
      <w:marBottom w:val="0"/>
      <w:divBdr>
        <w:top w:val="none" w:sz="0" w:space="0" w:color="auto"/>
        <w:left w:val="none" w:sz="0" w:space="0" w:color="auto"/>
        <w:bottom w:val="none" w:sz="0" w:space="0" w:color="auto"/>
        <w:right w:val="none" w:sz="0" w:space="0" w:color="auto"/>
      </w:divBdr>
    </w:div>
    <w:div w:id="449054211">
      <w:bodyDiv w:val="1"/>
      <w:marLeft w:val="0"/>
      <w:marRight w:val="0"/>
      <w:marTop w:val="0"/>
      <w:marBottom w:val="0"/>
      <w:divBdr>
        <w:top w:val="none" w:sz="0" w:space="0" w:color="auto"/>
        <w:left w:val="none" w:sz="0" w:space="0" w:color="auto"/>
        <w:bottom w:val="none" w:sz="0" w:space="0" w:color="auto"/>
        <w:right w:val="none" w:sz="0" w:space="0" w:color="auto"/>
      </w:divBdr>
    </w:div>
    <w:div w:id="460345377">
      <w:bodyDiv w:val="1"/>
      <w:marLeft w:val="0"/>
      <w:marRight w:val="0"/>
      <w:marTop w:val="0"/>
      <w:marBottom w:val="0"/>
      <w:divBdr>
        <w:top w:val="none" w:sz="0" w:space="0" w:color="auto"/>
        <w:left w:val="none" w:sz="0" w:space="0" w:color="auto"/>
        <w:bottom w:val="none" w:sz="0" w:space="0" w:color="auto"/>
        <w:right w:val="none" w:sz="0" w:space="0" w:color="auto"/>
      </w:divBdr>
    </w:div>
    <w:div w:id="471483352">
      <w:bodyDiv w:val="1"/>
      <w:marLeft w:val="0"/>
      <w:marRight w:val="0"/>
      <w:marTop w:val="0"/>
      <w:marBottom w:val="0"/>
      <w:divBdr>
        <w:top w:val="none" w:sz="0" w:space="0" w:color="auto"/>
        <w:left w:val="none" w:sz="0" w:space="0" w:color="auto"/>
        <w:bottom w:val="none" w:sz="0" w:space="0" w:color="auto"/>
        <w:right w:val="none" w:sz="0" w:space="0" w:color="auto"/>
      </w:divBdr>
    </w:div>
    <w:div w:id="489717343">
      <w:bodyDiv w:val="1"/>
      <w:marLeft w:val="0"/>
      <w:marRight w:val="0"/>
      <w:marTop w:val="0"/>
      <w:marBottom w:val="0"/>
      <w:divBdr>
        <w:top w:val="none" w:sz="0" w:space="0" w:color="auto"/>
        <w:left w:val="none" w:sz="0" w:space="0" w:color="auto"/>
        <w:bottom w:val="none" w:sz="0" w:space="0" w:color="auto"/>
        <w:right w:val="none" w:sz="0" w:space="0" w:color="auto"/>
      </w:divBdr>
    </w:div>
    <w:div w:id="508914412">
      <w:bodyDiv w:val="1"/>
      <w:marLeft w:val="0"/>
      <w:marRight w:val="0"/>
      <w:marTop w:val="0"/>
      <w:marBottom w:val="0"/>
      <w:divBdr>
        <w:top w:val="none" w:sz="0" w:space="0" w:color="auto"/>
        <w:left w:val="none" w:sz="0" w:space="0" w:color="auto"/>
        <w:bottom w:val="none" w:sz="0" w:space="0" w:color="auto"/>
        <w:right w:val="none" w:sz="0" w:space="0" w:color="auto"/>
      </w:divBdr>
    </w:div>
    <w:div w:id="516893560">
      <w:bodyDiv w:val="1"/>
      <w:marLeft w:val="0"/>
      <w:marRight w:val="0"/>
      <w:marTop w:val="0"/>
      <w:marBottom w:val="0"/>
      <w:divBdr>
        <w:top w:val="none" w:sz="0" w:space="0" w:color="auto"/>
        <w:left w:val="none" w:sz="0" w:space="0" w:color="auto"/>
        <w:bottom w:val="none" w:sz="0" w:space="0" w:color="auto"/>
        <w:right w:val="none" w:sz="0" w:space="0" w:color="auto"/>
      </w:divBdr>
    </w:div>
    <w:div w:id="522012271">
      <w:bodyDiv w:val="1"/>
      <w:marLeft w:val="0"/>
      <w:marRight w:val="0"/>
      <w:marTop w:val="0"/>
      <w:marBottom w:val="0"/>
      <w:divBdr>
        <w:top w:val="none" w:sz="0" w:space="0" w:color="auto"/>
        <w:left w:val="none" w:sz="0" w:space="0" w:color="auto"/>
        <w:bottom w:val="none" w:sz="0" w:space="0" w:color="auto"/>
        <w:right w:val="none" w:sz="0" w:space="0" w:color="auto"/>
      </w:divBdr>
    </w:div>
    <w:div w:id="524439015">
      <w:bodyDiv w:val="1"/>
      <w:marLeft w:val="0"/>
      <w:marRight w:val="0"/>
      <w:marTop w:val="0"/>
      <w:marBottom w:val="0"/>
      <w:divBdr>
        <w:top w:val="none" w:sz="0" w:space="0" w:color="auto"/>
        <w:left w:val="none" w:sz="0" w:space="0" w:color="auto"/>
        <w:bottom w:val="none" w:sz="0" w:space="0" w:color="auto"/>
        <w:right w:val="none" w:sz="0" w:space="0" w:color="auto"/>
      </w:divBdr>
    </w:div>
    <w:div w:id="536700511">
      <w:bodyDiv w:val="1"/>
      <w:marLeft w:val="0"/>
      <w:marRight w:val="0"/>
      <w:marTop w:val="0"/>
      <w:marBottom w:val="0"/>
      <w:divBdr>
        <w:top w:val="none" w:sz="0" w:space="0" w:color="auto"/>
        <w:left w:val="none" w:sz="0" w:space="0" w:color="auto"/>
        <w:bottom w:val="none" w:sz="0" w:space="0" w:color="auto"/>
        <w:right w:val="none" w:sz="0" w:space="0" w:color="auto"/>
      </w:divBdr>
    </w:div>
    <w:div w:id="538786405">
      <w:bodyDiv w:val="1"/>
      <w:marLeft w:val="0"/>
      <w:marRight w:val="0"/>
      <w:marTop w:val="0"/>
      <w:marBottom w:val="0"/>
      <w:divBdr>
        <w:top w:val="none" w:sz="0" w:space="0" w:color="auto"/>
        <w:left w:val="none" w:sz="0" w:space="0" w:color="auto"/>
        <w:bottom w:val="none" w:sz="0" w:space="0" w:color="auto"/>
        <w:right w:val="none" w:sz="0" w:space="0" w:color="auto"/>
      </w:divBdr>
    </w:div>
    <w:div w:id="545289941">
      <w:bodyDiv w:val="1"/>
      <w:marLeft w:val="0"/>
      <w:marRight w:val="0"/>
      <w:marTop w:val="0"/>
      <w:marBottom w:val="0"/>
      <w:divBdr>
        <w:top w:val="none" w:sz="0" w:space="0" w:color="auto"/>
        <w:left w:val="none" w:sz="0" w:space="0" w:color="auto"/>
        <w:bottom w:val="none" w:sz="0" w:space="0" w:color="auto"/>
        <w:right w:val="none" w:sz="0" w:space="0" w:color="auto"/>
      </w:divBdr>
    </w:div>
    <w:div w:id="554659599">
      <w:bodyDiv w:val="1"/>
      <w:marLeft w:val="0"/>
      <w:marRight w:val="0"/>
      <w:marTop w:val="0"/>
      <w:marBottom w:val="0"/>
      <w:divBdr>
        <w:top w:val="none" w:sz="0" w:space="0" w:color="auto"/>
        <w:left w:val="none" w:sz="0" w:space="0" w:color="auto"/>
        <w:bottom w:val="none" w:sz="0" w:space="0" w:color="auto"/>
        <w:right w:val="none" w:sz="0" w:space="0" w:color="auto"/>
      </w:divBdr>
    </w:div>
    <w:div w:id="570123426">
      <w:bodyDiv w:val="1"/>
      <w:marLeft w:val="0"/>
      <w:marRight w:val="0"/>
      <w:marTop w:val="0"/>
      <w:marBottom w:val="0"/>
      <w:divBdr>
        <w:top w:val="none" w:sz="0" w:space="0" w:color="auto"/>
        <w:left w:val="none" w:sz="0" w:space="0" w:color="auto"/>
        <w:bottom w:val="none" w:sz="0" w:space="0" w:color="auto"/>
        <w:right w:val="none" w:sz="0" w:space="0" w:color="auto"/>
      </w:divBdr>
    </w:div>
    <w:div w:id="573584276">
      <w:bodyDiv w:val="1"/>
      <w:marLeft w:val="0"/>
      <w:marRight w:val="0"/>
      <w:marTop w:val="0"/>
      <w:marBottom w:val="0"/>
      <w:divBdr>
        <w:top w:val="none" w:sz="0" w:space="0" w:color="auto"/>
        <w:left w:val="none" w:sz="0" w:space="0" w:color="auto"/>
        <w:bottom w:val="none" w:sz="0" w:space="0" w:color="auto"/>
        <w:right w:val="none" w:sz="0" w:space="0" w:color="auto"/>
      </w:divBdr>
    </w:div>
    <w:div w:id="591207224">
      <w:bodyDiv w:val="1"/>
      <w:marLeft w:val="0"/>
      <w:marRight w:val="0"/>
      <w:marTop w:val="0"/>
      <w:marBottom w:val="0"/>
      <w:divBdr>
        <w:top w:val="none" w:sz="0" w:space="0" w:color="auto"/>
        <w:left w:val="none" w:sz="0" w:space="0" w:color="auto"/>
        <w:bottom w:val="none" w:sz="0" w:space="0" w:color="auto"/>
        <w:right w:val="none" w:sz="0" w:space="0" w:color="auto"/>
      </w:divBdr>
    </w:div>
    <w:div w:id="615792190">
      <w:bodyDiv w:val="1"/>
      <w:marLeft w:val="0"/>
      <w:marRight w:val="0"/>
      <w:marTop w:val="0"/>
      <w:marBottom w:val="0"/>
      <w:divBdr>
        <w:top w:val="none" w:sz="0" w:space="0" w:color="auto"/>
        <w:left w:val="none" w:sz="0" w:space="0" w:color="auto"/>
        <w:bottom w:val="none" w:sz="0" w:space="0" w:color="auto"/>
        <w:right w:val="none" w:sz="0" w:space="0" w:color="auto"/>
      </w:divBdr>
    </w:div>
    <w:div w:id="637105442">
      <w:bodyDiv w:val="1"/>
      <w:marLeft w:val="0"/>
      <w:marRight w:val="0"/>
      <w:marTop w:val="0"/>
      <w:marBottom w:val="0"/>
      <w:divBdr>
        <w:top w:val="none" w:sz="0" w:space="0" w:color="auto"/>
        <w:left w:val="none" w:sz="0" w:space="0" w:color="auto"/>
        <w:bottom w:val="none" w:sz="0" w:space="0" w:color="auto"/>
        <w:right w:val="none" w:sz="0" w:space="0" w:color="auto"/>
      </w:divBdr>
    </w:div>
    <w:div w:id="641426536">
      <w:bodyDiv w:val="1"/>
      <w:marLeft w:val="0"/>
      <w:marRight w:val="0"/>
      <w:marTop w:val="0"/>
      <w:marBottom w:val="0"/>
      <w:divBdr>
        <w:top w:val="none" w:sz="0" w:space="0" w:color="auto"/>
        <w:left w:val="none" w:sz="0" w:space="0" w:color="auto"/>
        <w:bottom w:val="none" w:sz="0" w:space="0" w:color="auto"/>
        <w:right w:val="none" w:sz="0" w:space="0" w:color="auto"/>
      </w:divBdr>
    </w:div>
    <w:div w:id="642929976">
      <w:bodyDiv w:val="1"/>
      <w:marLeft w:val="0"/>
      <w:marRight w:val="0"/>
      <w:marTop w:val="0"/>
      <w:marBottom w:val="0"/>
      <w:divBdr>
        <w:top w:val="none" w:sz="0" w:space="0" w:color="auto"/>
        <w:left w:val="none" w:sz="0" w:space="0" w:color="auto"/>
        <w:bottom w:val="none" w:sz="0" w:space="0" w:color="auto"/>
        <w:right w:val="none" w:sz="0" w:space="0" w:color="auto"/>
      </w:divBdr>
    </w:div>
    <w:div w:id="650987284">
      <w:bodyDiv w:val="1"/>
      <w:marLeft w:val="0"/>
      <w:marRight w:val="0"/>
      <w:marTop w:val="0"/>
      <w:marBottom w:val="0"/>
      <w:divBdr>
        <w:top w:val="none" w:sz="0" w:space="0" w:color="auto"/>
        <w:left w:val="none" w:sz="0" w:space="0" w:color="auto"/>
        <w:bottom w:val="none" w:sz="0" w:space="0" w:color="auto"/>
        <w:right w:val="none" w:sz="0" w:space="0" w:color="auto"/>
      </w:divBdr>
    </w:div>
    <w:div w:id="652685807">
      <w:bodyDiv w:val="1"/>
      <w:marLeft w:val="0"/>
      <w:marRight w:val="0"/>
      <w:marTop w:val="0"/>
      <w:marBottom w:val="0"/>
      <w:divBdr>
        <w:top w:val="none" w:sz="0" w:space="0" w:color="auto"/>
        <w:left w:val="none" w:sz="0" w:space="0" w:color="auto"/>
        <w:bottom w:val="none" w:sz="0" w:space="0" w:color="auto"/>
        <w:right w:val="none" w:sz="0" w:space="0" w:color="auto"/>
      </w:divBdr>
    </w:div>
    <w:div w:id="658465270">
      <w:bodyDiv w:val="1"/>
      <w:marLeft w:val="0"/>
      <w:marRight w:val="0"/>
      <w:marTop w:val="0"/>
      <w:marBottom w:val="0"/>
      <w:divBdr>
        <w:top w:val="none" w:sz="0" w:space="0" w:color="auto"/>
        <w:left w:val="none" w:sz="0" w:space="0" w:color="auto"/>
        <w:bottom w:val="none" w:sz="0" w:space="0" w:color="auto"/>
        <w:right w:val="none" w:sz="0" w:space="0" w:color="auto"/>
      </w:divBdr>
    </w:div>
    <w:div w:id="663513992">
      <w:bodyDiv w:val="1"/>
      <w:marLeft w:val="0"/>
      <w:marRight w:val="0"/>
      <w:marTop w:val="0"/>
      <w:marBottom w:val="0"/>
      <w:divBdr>
        <w:top w:val="none" w:sz="0" w:space="0" w:color="auto"/>
        <w:left w:val="none" w:sz="0" w:space="0" w:color="auto"/>
        <w:bottom w:val="none" w:sz="0" w:space="0" w:color="auto"/>
        <w:right w:val="none" w:sz="0" w:space="0" w:color="auto"/>
      </w:divBdr>
      <w:divsChild>
        <w:div w:id="839734933">
          <w:marLeft w:val="547"/>
          <w:marRight w:val="0"/>
          <w:marTop w:val="0"/>
          <w:marBottom w:val="0"/>
          <w:divBdr>
            <w:top w:val="none" w:sz="0" w:space="0" w:color="auto"/>
            <w:left w:val="none" w:sz="0" w:space="0" w:color="auto"/>
            <w:bottom w:val="none" w:sz="0" w:space="0" w:color="auto"/>
            <w:right w:val="none" w:sz="0" w:space="0" w:color="auto"/>
          </w:divBdr>
        </w:div>
      </w:divsChild>
    </w:div>
    <w:div w:id="664743006">
      <w:bodyDiv w:val="1"/>
      <w:marLeft w:val="0"/>
      <w:marRight w:val="0"/>
      <w:marTop w:val="0"/>
      <w:marBottom w:val="0"/>
      <w:divBdr>
        <w:top w:val="none" w:sz="0" w:space="0" w:color="auto"/>
        <w:left w:val="none" w:sz="0" w:space="0" w:color="auto"/>
        <w:bottom w:val="none" w:sz="0" w:space="0" w:color="auto"/>
        <w:right w:val="none" w:sz="0" w:space="0" w:color="auto"/>
      </w:divBdr>
    </w:div>
    <w:div w:id="665286293">
      <w:bodyDiv w:val="1"/>
      <w:marLeft w:val="0"/>
      <w:marRight w:val="0"/>
      <w:marTop w:val="0"/>
      <w:marBottom w:val="0"/>
      <w:divBdr>
        <w:top w:val="none" w:sz="0" w:space="0" w:color="auto"/>
        <w:left w:val="none" w:sz="0" w:space="0" w:color="auto"/>
        <w:bottom w:val="none" w:sz="0" w:space="0" w:color="auto"/>
        <w:right w:val="none" w:sz="0" w:space="0" w:color="auto"/>
      </w:divBdr>
    </w:div>
    <w:div w:id="665744853">
      <w:bodyDiv w:val="1"/>
      <w:marLeft w:val="0"/>
      <w:marRight w:val="0"/>
      <w:marTop w:val="0"/>
      <w:marBottom w:val="0"/>
      <w:divBdr>
        <w:top w:val="none" w:sz="0" w:space="0" w:color="auto"/>
        <w:left w:val="none" w:sz="0" w:space="0" w:color="auto"/>
        <w:bottom w:val="none" w:sz="0" w:space="0" w:color="auto"/>
        <w:right w:val="none" w:sz="0" w:space="0" w:color="auto"/>
      </w:divBdr>
    </w:div>
    <w:div w:id="669913141">
      <w:bodyDiv w:val="1"/>
      <w:marLeft w:val="0"/>
      <w:marRight w:val="0"/>
      <w:marTop w:val="0"/>
      <w:marBottom w:val="0"/>
      <w:divBdr>
        <w:top w:val="none" w:sz="0" w:space="0" w:color="auto"/>
        <w:left w:val="none" w:sz="0" w:space="0" w:color="auto"/>
        <w:bottom w:val="none" w:sz="0" w:space="0" w:color="auto"/>
        <w:right w:val="none" w:sz="0" w:space="0" w:color="auto"/>
      </w:divBdr>
    </w:div>
    <w:div w:id="676926961">
      <w:bodyDiv w:val="1"/>
      <w:marLeft w:val="0"/>
      <w:marRight w:val="0"/>
      <w:marTop w:val="0"/>
      <w:marBottom w:val="0"/>
      <w:divBdr>
        <w:top w:val="none" w:sz="0" w:space="0" w:color="auto"/>
        <w:left w:val="none" w:sz="0" w:space="0" w:color="auto"/>
        <w:bottom w:val="none" w:sz="0" w:space="0" w:color="auto"/>
        <w:right w:val="none" w:sz="0" w:space="0" w:color="auto"/>
      </w:divBdr>
    </w:div>
    <w:div w:id="690180270">
      <w:bodyDiv w:val="1"/>
      <w:marLeft w:val="0"/>
      <w:marRight w:val="0"/>
      <w:marTop w:val="0"/>
      <w:marBottom w:val="0"/>
      <w:divBdr>
        <w:top w:val="none" w:sz="0" w:space="0" w:color="auto"/>
        <w:left w:val="none" w:sz="0" w:space="0" w:color="auto"/>
        <w:bottom w:val="none" w:sz="0" w:space="0" w:color="auto"/>
        <w:right w:val="none" w:sz="0" w:space="0" w:color="auto"/>
      </w:divBdr>
    </w:div>
    <w:div w:id="694771897">
      <w:bodyDiv w:val="1"/>
      <w:marLeft w:val="0"/>
      <w:marRight w:val="0"/>
      <w:marTop w:val="0"/>
      <w:marBottom w:val="0"/>
      <w:divBdr>
        <w:top w:val="none" w:sz="0" w:space="0" w:color="auto"/>
        <w:left w:val="none" w:sz="0" w:space="0" w:color="auto"/>
        <w:bottom w:val="none" w:sz="0" w:space="0" w:color="auto"/>
        <w:right w:val="none" w:sz="0" w:space="0" w:color="auto"/>
      </w:divBdr>
    </w:div>
    <w:div w:id="711078042">
      <w:bodyDiv w:val="1"/>
      <w:marLeft w:val="0"/>
      <w:marRight w:val="0"/>
      <w:marTop w:val="0"/>
      <w:marBottom w:val="0"/>
      <w:divBdr>
        <w:top w:val="none" w:sz="0" w:space="0" w:color="auto"/>
        <w:left w:val="none" w:sz="0" w:space="0" w:color="auto"/>
        <w:bottom w:val="none" w:sz="0" w:space="0" w:color="auto"/>
        <w:right w:val="none" w:sz="0" w:space="0" w:color="auto"/>
      </w:divBdr>
    </w:div>
    <w:div w:id="717825995">
      <w:bodyDiv w:val="1"/>
      <w:marLeft w:val="0"/>
      <w:marRight w:val="0"/>
      <w:marTop w:val="0"/>
      <w:marBottom w:val="0"/>
      <w:divBdr>
        <w:top w:val="none" w:sz="0" w:space="0" w:color="auto"/>
        <w:left w:val="none" w:sz="0" w:space="0" w:color="auto"/>
        <w:bottom w:val="none" w:sz="0" w:space="0" w:color="auto"/>
        <w:right w:val="none" w:sz="0" w:space="0" w:color="auto"/>
      </w:divBdr>
    </w:div>
    <w:div w:id="722749232">
      <w:bodyDiv w:val="1"/>
      <w:marLeft w:val="0"/>
      <w:marRight w:val="0"/>
      <w:marTop w:val="0"/>
      <w:marBottom w:val="0"/>
      <w:divBdr>
        <w:top w:val="none" w:sz="0" w:space="0" w:color="auto"/>
        <w:left w:val="none" w:sz="0" w:space="0" w:color="auto"/>
        <w:bottom w:val="none" w:sz="0" w:space="0" w:color="auto"/>
        <w:right w:val="none" w:sz="0" w:space="0" w:color="auto"/>
      </w:divBdr>
    </w:div>
    <w:div w:id="727998615">
      <w:bodyDiv w:val="1"/>
      <w:marLeft w:val="0"/>
      <w:marRight w:val="0"/>
      <w:marTop w:val="0"/>
      <w:marBottom w:val="0"/>
      <w:divBdr>
        <w:top w:val="none" w:sz="0" w:space="0" w:color="auto"/>
        <w:left w:val="none" w:sz="0" w:space="0" w:color="auto"/>
        <w:bottom w:val="none" w:sz="0" w:space="0" w:color="auto"/>
        <w:right w:val="none" w:sz="0" w:space="0" w:color="auto"/>
      </w:divBdr>
    </w:div>
    <w:div w:id="728187488">
      <w:bodyDiv w:val="1"/>
      <w:marLeft w:val="0"/>
      <w:marRight w:val="0"/>
      <w:marTop w:val="0"/>
      <w:marBottom w:val="0"/>
      <w:divBdr>
        <w:top w:val="none" w:sz="0" w:space="0" w:color="auto"/>
        <w:left w:val="none" w:sz="0" w:space="0" w:color="auto"/>
        <w:bottom w:val="none" w:sz="0" w:space="0" w:color="auto"/>
        <w:right w:val="none" w:sz="0" w:space="0" w:color="auto"/>
      </w:divBdr>
    </w:div>
    <w:div w:id="731002924">
      <w:bodyDiv w:val="1"/>
      <w:marLeft w:val="0"/>
      <w:marRight w:val="0"/>
      <w:marTop w:val="0"/>
      <w:marBottom w:val="0"/>
      <w:divBdr>
        <w:top w:val="none" w:sz="0" w:space="0" w:color="auto"/>
        <w:left w:val="none" w:sz="0" w:space="0" w:color="auto"/>
        <w:bottom w:val="none" w:sz="0" w:space="0" w:color="auto"/>
        <w:right w:val="none" w:sz="0" w:space="0" w:color="auto"/>
      </w:divBdr>
    </w:div>
    <w:div w:id="756364070">
      <w:bodyDiv w:val="1"/>
      <w:marLeft w:val="0"/>
      <w:marRight w:val="0"/>
      <w:marTop w:val="0"/>
      <w:marBottom w:val="0"/>
      <w:divBdr>
        <w:top w:val="none" w:sz="0" w:space="0" w:color="auto"/>
        <w:left w:val="none" w:sz="0" w:space="0" w:color="auto"/>
        <w:bottom w:val="none" w:sz="0" w:space="0" w:color="auto"/>
        <w:right w:val="none" w:sz="0" w:space="0" w:color="auto"/>
      </w:divBdr>
    </w:div>
    <w:div w:id="764107240">
      <w:bodyDiv w:val="1"/>
      <w:marLeft w:val="0"/>
      <w:marRight w:val="0"/>
      <w:marTop w:val="0"/>
      <w:marBottom w:val="0"/>
      <w:divBdr>
        <w:top w:val="none" w:sz="0" w:space="0" w:color="auto"/>
        <w:left w:val="none" w:sz="0" w:space="0" w:color="auto"/>
        <w:bottom w:val="none" w:sz="0" w:space="0" w:color="auto"/>
        <w:right w:val="none" w:sz="0" w:space="0" w:color="auto"/>
      </w:divBdr>
    </w:div>
    <w:div w:id="765883030">
      <w:bodyDiv w:val="1"/>
      <w:marLeft w:val="0"/>
      <w:marRight w:val="0"/>
      <w:marTop w:val="0"/>
      <w:marBottom w:val="0"/>
      <w:divBdr>
        <w:top w:val="none" w:sz="0" w:space="0" w:color="auto"/>
        <w:left w:val="none" w:sz="0" w:space="0" w:color="auto"/>
        <w:bottom w:val="none" w:sz="0" w:space="0" w:color="auto"/>
        <w:right w:val="none" w:sz="0" w:space="0" w:color="auto"/>
      </w:divBdr>
    </w:div>
    <w:div w:id="773944770">
      <w:bodyDiv w:val="1"/>
      <w:marLeft w:val="0"/>
      <w:marRight w:val="0"/>
      <w:marTop w:val="0"/>
      <w:marBottom w:val="0"/>
      <w:divBdr>
        <w:top w:val="none" w:sz="0" w:space="0" w:color="auto"/>
        <w:left w:val="none" w:sz="0" w:space="0" w:color="auto"/>
        <w:bottom w:val="none" w:sz="0" w:space="0" w:color="auto"/>
        <w:right w:val="none" w:sz="0" w:space="0" w:color="auto"/>
      </w:divBdr>
    </w:div>
    <w:div w:id="781729116">
      <w:bodyDiv w:val="1"/>
      <w:marLeft w:val="0"/>
      <w:marRight w:val="0"/>
      <w:marTop w:val="0"/>
      <w:marBottom w:val="0"/>
      <w:divBdr>
        <w:top w:val="none" w:sz="0" w:space="0" w:color="auto"/>
        <w:left w:val="none" w:sz="0" w:space="0" w:color="auto"/>
        <w:bottom w:val="none" w:sz="0" w:space="0" w:color="auto"/>
        <w:right w:val="none" w:sz="0" w:space="0" w:color="auto"/>
      </w:divBdr>
    </w:div>
    <w:div w:id="783035020">
      <w:bodyDiv w:val="1"/>
      <w:marLeft w:val="0"/>
      <w:marRight w:val="0"/>
      <w:marTop w:val="0"/>
      <w:marBottom w:val="0"/>
      <w:divBdr>
        <w:top w:val="none" w:sz="0" w:space="0" w:color="auto"/>
        <w:left w:val="none" w:sz="0" w:space="0" w:color="auto"/>
        <w:bottom w:val="none" w:sz="0" w:space="0" w:color="auto"/>
        <w:right w:val="none" w:sz="0" w:space="0" w:color="auto"/>
      </w:divBdr>
    </w:div>
    <w:div w:id="785394349">
      <w:bodyDiv w:val="1"/>
      <w:marLeft w:val="0"/>
      <w:marRight w:val="0"/>
      <w:marTop w:val="0"/>
      <w:marBottom w:val="0"/>
      <w:divBdr>
        <w:top w:val="none" w:sz="0" w:space="0" w:color="auto"/>
        <w:left w:val="none" w:sz="0" w:space="0" w:color="auto"/>
        <w:bottom w:val="none" w:sz="0" w:space="0" w:color="auto"/>
        <w:right w:val="none" w:sz="0" w:space="0" w:color="auto"/>
      </w:divBdr>
    </w:div>
    <w:div w:id="787048853">
      <w:bodyDiv w:val="1"/>
      <w:marLeft w:val="0"/>
      <w:marRight w:val="0"/>
      <w:marTop w:val="0"/>
      <w:marBottom w:val="0"/>
      <w:divBdr>
        <w:top w:val="none" w:sz="0" w:space="0" w:color="auto"/>
        <w:left w:val="none" w:sz="0" w:space="0" w:color="auto"/>
        <w:bottom w:val="none" w:sz="0" w:space="0" w:color="auto"/>
        <w:right w:val="none" w:sz="0" w:space="0" w:color="auto"/>
      </w:divBdr>
    </w:div>
    <w:div w:id="789783301">
      <w:bodyDiv w:val="1"/>
      <w:marLeft w:val="0"/>
      <w:marRight w:val="0"/>
      <w:marTop w:val="0"/>
      <w:marBottom w:val="0"/>
      <w:divBdr>
        <w:top w:val="none" w:sz="0" w:space="0" w:color="auto"/>
        <w:left w:val="none" w:sz="0" w:space="0" w:color="auto"/>
        <w:bottom w:val="none" w:sz="0" w:space="0" w:color="auto"/>
        <w:right w:val="none" w:sz="0" w:space="0" w:color="auto"/>
      </w:divBdr>
    </w:div>
    <w:div w:id="792332407">
      <w:bodyDiv w:val="1"/>
      <w:marLeft w:val="0"/>
      <w:marRight w:val="0"/>
      <w:marTop w:val="0"/>
      <w:marBottom w:val="0"/>
      <w:divBdr>
        <w:top w:val="none" w:sz="0" w:space="0" w:color="auto"/>
        <w:left w:val="none" w:sz="0" w:space="0" w:color="auto"/>
        <w:bottom w:val="none" w:sz="0" w:space="0" w:color="auto"/>
        <w:right w:val="none" w:sz="0" w:space="0" w:color="auto"/>
      </w:divBdr>
    </w:div>
    <w:div w:id="793328235">
      <w:bodyDiv w:val="1"/>
      <w:marLeft w:val="0"/>
      <w:marRight w:val="0"/>
      <w:marTop w:val="0"/>
      <w:marBottom w:val="0"/>
      <w:divBdr>
        <w:top w:val="none" w:sz="0" w:space="0" w:color="auto"/>
        <w:left w:val="none" w:sz="0" w:space="0" w:color="auto"/>
        <w:bottom w:val="none" w:sz="0" w:space="0" w:color="auto"/>
        <w:right w:val="none" w:sz="0" w:space="0" w:color="auto"/>
      </w:divBdr>
    </w:div>
    <w:div w:id="820924005">
      <w:bodyDiv w:val="1"/>
      <w:marLeft w:val="0"/>
      <w:marRight w:val="0"/>
      <w:marTop w:val="0"/>
      <w:marBottom w:val="0"/>
      <w:divBdr>
        <w:top w:val="none" w:sz="0" w:space="0" w:color="auto"/>
        <w:left w:val="none" w:sz="0" w:space="0" w:color="auto"/>
        <w:bottom w:val="none" w:sz="0" w:space="0" w:color="auto"/>
        <w:right w:val="none" w:sz="0" w:space="0" w:color="auto"/>
      </w:divBdr>
    </w:div>
    <w:div w:id="822697069">
      <w:bodyDiv w:val="1"/>
      <w:marLeft w:val="0"/>
      <w:marRight w:val="0"/>
      <w:marTop w:val="0"/>
      <w:marBottom w:val="0"/>
      <w:divBdr>
        <w:top w:val="none" w:sz="0" w:space="0" w:color="auto"/>
        <w:left w:val="none" w:sz="0" w:space="0" w:color="auto"/>
        <w:bottom w:val="none" w:sz="0" w:space="0" w:color="auto"/>
        <w:right w:val="none" w:sz="0" w:space="0" w:color="auto"/>
      </w:divBdr>
    </w:div>
    <w:div w:id="823929560">
      <w:bodyDiv w:val="1"/>
      <w:marLeft w:val="0"/>
      <w:marRight w:val="0"/>
      <w:marTop w:val="0"/>
      <w:marBottom w:val="0"/>
      <w:divBdr>
        <w:top w:val="none" w:sz="0" w:space="0" w:color="auto"/>
        <w:left w:val="none" w:sz="0" w:space="0" w:color="auto"/>
        <w:bottom w:val="none" w:sz="0" w:space="0" w:color="auto"/>
        <w:right w:val="none" w:sz="0" w:space="0" w:color="auto"/>
      </w:divBdr>
    </w:div>
    <w:div w:id="824008896">
      <w:bodyDiv w:val="1"/>
      <w:marLeft w:val="0"/>
      <w:marRight w:val="0"/>
      <w:marTop w:val="0"/>
      <w:marBottom w:val="0"/>
      <w:divBdr>
        <w:top w:val="none" w:sz="0" w:space="0" w:color="auto"/>
        <w:left w:val="none" w:sz="0" w:space="0" w:color="auto"/>
        <w:bottom w:val="none" w:sz="0" w:space="0" w:color="auto"/>
        <w:right w:val="none" w:sz="0" w:space="0" w:color="auto"/>
      </w:divBdr>
    </w:div>
    <w:div w:id="828137289">
      <w:bodyDiv w:val="1"/>
      <w:marLeft w:val="0"/>
      <w:marRight w:val="0"/>
      <w:marTop w:val="0"/>
      <w:marBottom w:val="0"/>
      <w:divBdr>
        <w:top w:val="none" w:sz="0" w:space="0" w:color="auto"/>
        <w:left w:val="none" w:sz="0" w:space="0" w:color="auto"/>
        <w:bottom w:val="none" w:sz="0" w:space="0" w:color="auto"/>
        <w:right w:val="none" w:sz="0" w:space="0" w:color="auto"/>
      </w:divBdr>
    </w:div>
    <w:div w:id="861742209">
      <w:bodyDiv w:val="1"/>
      <w:marLeft w:val="0"/>
      <w:marRight w:val="0"/>
      <w:marTop w:val="0"/>
      <w:marBottom w:val="0"/>
      <w:divBdr>
        <w:top w:val="none" w:sz="0" w:space="0" w:color="auto"/>
        <w:left w:val="none" w:sz="0" w:space="0" w:color="auto"/>
        <w:bottom w:val="none" w:sz="0" w:space="0" w:color="auto"/>
        <w:right w:val="none" w:sz="0" w:space="0" w:color="auto"/>
      </w:divBdr>
    </w:div>
    <w:div w:id="864489818">
      <w:bodyDiv w:val="1"/>
      <w:marLeft w:val="0"/>
      <w:marRight w:val="0"/>
      <w:marTop w:val="0"/>
      <w:marBottom w:val="0"/>
      <w:divBdr>
        <w:top w:val="none" w:sz="0" w:space="0" w:color="auto"/>
        <w:left w:val="none" w:sz="0" w:space="0" w:color="auto"/>
        <w:bottom w:val="none" w:sz="0" w:space="0" w:color="auto"/>
        <w:right w:val="none" w:sz="0" w:space="0" w:color="auto"/>
      </w:divBdr>
    </w:div>
    <w:div w:id="871721891">
      <w:bodyDiv w:val="1"/>
      <w:marLeft w:val="0"/>
      <w:marRight w:val="0"/>
      <w:marTop w:val="0"/>
      <w:marBottom w:val="0"/>
      <w:divBdr>
        <w:top w:val="none" w:sz="0" w:space="0" w:color="auto"/>
        <w:left w:val="none" w:sz="0" w:space="0" w:color="auto"/>
        <w:bottom w:val="none" w:sz="0" w:space="0" w:color="auto"/>
        <w:right w:val="none" w:sz="0" w:space="0" w:color="auto"/>
      </w:divBdr>
    </w:div>
    <w:div w:id="886143057">
      <w:bodyDiv w:val="1"/>
      <w:marLeft w:val="0"/>
      <w:marRight w:val="0"/>
      <w:marTop w:val="0"/>
      <w:marBottom w:val="0"/>
      <w:divBdr>
        <w:top w:val="none" w:sz="0" w:space="0" w:color="auto"/>
        <w:left w:val="none" w:sz="0" w:space="0" w:color="auto"/>
        <w:bottom w:val="none" w:sz="0" w:space="0" w:color="auto"/>
        <w:right w:val="none" w:sz="0" w:space="0" w:color="auto"/>
      </w:divBdr>
    </w:div>
    <w:div w:id="904027384">
      <w:bodyDiv w:val="1"/>
      <w:marLeft w:val="0"/>
      <w:marRight w:val="0"/>
      <w:marTop w:val="0"/>
      <w:marBottom w:val="0"/>
      <w:divBdr>
        <w:top w:val="none" w:sz="0" w:space="0" w:color="auto"/>
        <w:left w:val="none" w:sz="0" w:space="0" w:color="auto"/>
        <w:bottom w:val="none" w:sz="0" w:space="0" w:color="auto"/>
        <w:right w:val="none" w:sz="0" w:space="0" w:color="auto"/>
      </w:divBdr>
    </w:div>
    <w:div w:id="907766445">
      <w:bodyDiv w:val="1"/>
      <w:marLeft w:val="0"/>
      <w:marRight w:val="0"/>
      <w:marTop w:val="0"/>
      <w:marBottom w:val="0"/>
      <w:divBdr>
        <w:top w:val="none" w:sz="0" w:space="0" w:color="auto"/>
        <w:left w:val="none" w:sz="0" w:space="0" w:color="auto"/>
        <w:bottom w:val="none" w:sz="0" w:space="0" w:color="auto"/>
        <w:right w:val="none" w:sz="0" w:space="0" w:color="auto"/>
      </w:divBdr>
    </w:div>
    <w:div w:id="910310975">
      <w:bodyDiv w:val="1"/>
      <w:marLeft w:val="0"/>
      <w:marRight w:val="0"/>
      <w:marTop w:val="0"/>
      <w:marBottom w:val="0"/>
      <w:divBdr>
        <w:top w:val="none" w:sz="0" w:space="0" w:color="auto"/>
        <w:left w:val="none" w:sz="0" w:space="0" w:color="auto"/>
        <w:bottom w:val="none" w:sz="0" w:space="0" w:color="auto"/>
        <w:right w:val="none" w:sz="0" w:space="0" w:color="auto"/>
      </w:divBdr>
    </w:div>
    <w:div w:id="911964379">
      <w:bodyDiv w:val="1"/>
      <w:marLeft w:val="0"/>
      <w:marRight w:val="0"/>
      <w:marTop w:val="0"/>
      <w:marBottom w:val="0"/>
      <w:divBdr>
        <w:top w:val="none" w:sz="0" w:space="0" w:color="auto"/>
        <w:left w:val="none" w:sz="0" w:space="0" w:color="auto"/>
        <w:bottom w:val="none" w:sz="0" w:space="0" w:color="auto"/>
        <w:right w:val="none" w:sz="0" w:space="0" w:color="auto"/>
      </w:divBdr>
    </w:div>
    <w:div w:id="917010530">
      <w:bodyDiv w:val="1"/>
      <w:marLeft w:val="0"/>
      <w:marRight w:val="0"/>
      <w:marTop w:val="0"/>
      <w:marBottom w:val="0"/>
      <w:divBdr>
        <w:top w:val="none" w:sz="0" w:space="0" w:color="auto"/>
        <w:left w:val="none" w:sz="0" w:space="0" w:color="auto"/>
        <w:bottom w:val="none" w:sz="0" w:space="0" w:color="auto"/>
        <w:right w:val="none" w:sz="0" w:space="0" w:color="auto"/>
      </w:divBdr>
    </w:div>
    <w:div w:id="919949553">
      <w:bodyDiv w:val="1"/>
      <w:marLeft w:val="0"/>
      <w:marRight w:val="0"/>
      <w:marTop w:val="0"/>
      <w:marBottom w:val="0"/>
      <w:divBdr>
        <w:top w:val="none" w:sz="0" w:space="0" w:color="auto"/>
        <w:left w:val="none" w:sz="0" w:space="0" w:color="auto"/>
        <w:bottom w:val="none" w:sz="0" w:space="0" w:color="auto"/>
        <w:right w:val="none" w:sz="0" w:space="0" w:color="auto"/>
      </w:divBdr>
    </w:div>
    <w:div w:id="921110790">
      <w:bodyDiv w:val="1"/>
      <w:marLeft w:val="0"/>
      <w:marRight w:val="0"/>
      <w:marTop w:val="0"/>
      <w:marBottom w:val="0"/>
      <w:divBdr>
        <w:top w:val="none" w:sz="0" w:space="0" w:color="auto"/>
        <w:left w:val="none" w:sz="0" w:space="0" w:color="auto"/>
        <w:bottom w:val="none" w:sz="0" w:space="0" w:color="auto"/>
        <w:right w:val="none" w:sz="0" w:space="0" w:color="auto"/>
      </w:divBdr>
    </w:div>
    <w:div w:id="924342337">
      <w:bodyDiv w:val="1"/>
      <w:marLeft w:val="0"/>
      <w:marRight w:val="0"/>
      <w:marTop w:val="0"/>
      <w:marBottom w:val="0"/>
      <w:divBdr>
        <w:top w:val="none" w:sz="0" w:space="0" w:color="auto"/>
        <w:left w:val="none" w:sz="0" w:space="0" w:color="auto"/>
        <w:bottom w:val="none" w:sz="0" w:space="0" w:color="auto"/>
        <w:right w:val="none" w:sz="0" w:space="0" w:color="auto"/>
      </w:divBdr>
    </w:div>
    <w:div w:id="926422739">
      <w:bodyDiv w:val="1"/>
      <w:marLeft w:val="0"/>
      <w:marRight w:val="0"/>
      <w:marTop w:val="0"/>
      <w:marBottom w:val="0"/>
      <w:divBdr>
        <w:top w:val="none" w:sz="0" w:space="0" w:color="auto"/>
        <w:left w:val="none" w:sz="0" w:space="0" w:color="auto"/>
        <w:bottom w:val="none" w:sz="0" w:space="0" w:color="auto"/>
        <w:right w:val="none" w:sz="0" w:space="0" w:color="auto"/>
      </w:divBdr>
    </w:div>
    <w:div w:id="930236153">
      <w:bodyDiv w:val="1"/>
      <w:marLeft w:val="0"/>
      <w:marRight w:val="0"/>
      <w:marTop w:val="0"/>
      <w:marBottom w:val="0"/>
      <w:divBdr>
        <w:top w:val="none" w:sz="0" w:space="0" w:color="auto"/>
        <w:left w:val="none" w:sz="0" w:space="0" w:color="auto"/>
        <w:bottom w:val="none" w:sz="0" w:space="0" w:color="auto"/>
        <w:right w:val="none" w:sz="0" w:space="0" w:color="auto"/>
      </w:divBdr>
    </w:div>
    <w:div w:id="930503402">
      <w:bodyDiv w:val="1"/>
      <w:marLeft w:val="0"/>
      <w:marRight w:val="0"/>
      <w:marTop w:val="0"/>
      <w:marBottom w:val="0"/>
      <w:divBdr>
        <w:top w:val="none" w:sz="0" w:space="0" w:color="auto"/>
        <w:left w:val="none" w:sz="0" w:space="0" w:color="auto"/>
        <w:bottom w:val="none" w:sz="0" w:space="0" w:color="auto"/>
        <w:right w:val="none" w:sz="0" w:space="0" w:color="auto"/>
      </w:divBdr>
    </w:div>
    <w:div w:id="941183182">
      <w:bodyDiv w:val="1"/>
      <w:marLeft w:val="0"/>
      <w:marRight w:val="0"/>
      <w:marTop w:val="0"/>
      <w:marBottom w:val="0"/>
      <w:divBdr>
        <w:top w:val="none" w:sz="0" w:space="0" w:color="auto"/>
        <w:left w:val="none" w:sz="0" w:space="0" w:color="auto"/>
        <w:bottom w:val="none" w:sz="0" w:space="0" w:color="auto"/>
        <w:right w:val="none" w:sz="0" w:space="0" w:color="auto"/>
      </w:divBdr>
    </w:div>
    <w:div w:id="942106324">
      <w:bodyDiv w:val="1"/>
      <w:marLeft w:val="0"/>
      <w:marRight w:val="0"/>
      <w:marTop w:val="0"/>
      <w:marBottom w:val="0"/>
      <w:divBdr>
        <w:top w:val="none" w:sz="0" w:space="0" w:color="auto"/>
        <w:left w:val="none" w:sz="0" w:space="0" w:color="auto"/>
        <w:bottom w:val="none" w:sz="0" w:space="0" w:color="auto"/>
        <w:right w:val="none" w:sz="0" w:space="0" w:color="auto"/>
      </w:divBdr>
    </w:div>
    <w:div w:id="943733967">
      <w:bodyDiv w:val="1"/>
      <w:marLeft w:val="0"/>
      <w:marRight w:val="0"/>
      <w:marTop w:val="0"/>
      <w:marBottom w:val="0"/>
      <w:divBdr>
        <w:top w:val="none" w:sz="0" w:space="0" w:color="auto"/>
        <w:left w:val="none" w:sz="0" w:space="0" w:color="auto"/>
        <w:bottom w:val="none" w:sz="0" w:space="0" w:color="auto"/>
        <w:right w:val="none" w:sz="0" w:space="0" w:color="auto"/>
      </w:divBdr>
    </w:div>
    <w:div w:id="953905364">
      <w:bodyDiv w:val="1"/>
      <w:marLeft w:val="0"/>
      <w:marRight w:val="0"/>
      <w:marTop w:val="0"/>
      <w:marBottom w:val="0"/>
      <w:divBdr>
        <w:top w:val="none" w:sz="0" w:space="0" w:color="auto"/>
        <w:left w:val="none" w:sz="0" w:space="0" w:color="auto"/>
        <w:bottom w:val="none" w:sz="0" w:space="0" w:color="auto"/>
        <w:right w:val="none" w:sz="0" w:space="0" w:color="auto"/>
      </w:divBdr>
    </w:div>
    <w:div w:id="962999454">
      <w:bodyDiv w:val="1"/>
      <w:marLeft w:val="0"/>
      <w:marRight w:val="0"/>
      <w:marTop w:val="0"/>
      <w:marBottom w:val="0"/>
      <w:divBdr>
        <w:top w:val="none" w:sz="0" w:space="0" w:color="auto"/>
        <w:left w:val="none" w:sz="0" w:space="0" w:color="auto"/>
        <w:bottom w:val="none" w:sz="0" w:space="0" w:color="auto"/>
        <w:right w:val="none" w:sz="0" w:space="0" w:color="auto"/>
      </w:divBdr>
    </w:div>
    <w:div w:id="969943669">
      <w:bodyDiv w:val="1"/>
      <w:marLeft w:val="0"/>
      <w:marRight w:val="0"/>
      <w:marTop w:val="0"/>
      <w:marBottom w:val="0"/>
      <w:divBdr>
        <w:top w:val="none" w:sz="0" w:space="0" w:color="auto"/>
        <w:left w:val="none" w:sz="0" w:space="0" w:color="auto"/>
        <w:bottom w:val="none" w:sz="0" w:space="0" w:color="auto"/>
        <w:right w:val="none" w:sz="0" w:space="0" w:color="auto"/>
      </w:divBdr>
    </w:div>
    <w:div w:id="970014884">
      <w:bodyDiv w:val="1"/>
      <w:marLeft w:val="0"/>
      <w:marRight w:val="0"/>
      <w:marTop w:val="0"/>
      <w:marBottom w:val="0"/>
      <w:divBdr>
        <w:top w:val="none" w:sz="0" w:space="0" w:color="auto"/>
        <w:left w:val="none" w:sz="0" w:space="0" w:color="auto"/>
        <w:bottom w:val="none" w:sz="0" w:space="0" w:color="auto"/>
        <w:right w:val="none" w:sz="0" w:space="0" w:color="auto"/>
      </w:divBdr>
    </w:div>
    <w:div w:id="971328493">
      <w:bodyDiv w:val="1"/>
      <w:marLeft w:val="0"/>
      <w:marRight w:val="0"/>
      <w:marTop w:val="0"/>
      <w:marBottom w:val="0"/>
      <w:divBdr>
        <w:top w:val="none" w:sz="0" w:space="0" w:color="auto"/>
        <w:left w:val="none" w:sz="0" w:space="0" w:color="auto"/>
        <w:bottom w:val="none" w:sz="0" w:space="0" w:color="auto"/>
        <w:right w:val="none" w:sz="0" w:space="0" w:color="auto"/>
      </w:divBdr>
    </w:div>
    <w:div w:id="972372942">
      <w:bodyDiv w:val="1"/>
      <w:marLeft w:val="0"/>
      <w:marRight w:val="0"/>
      <w:marTop w:val="0"/>
      <w:marBottom w:val="0"/>
      <w:divBdr>
        <w:top w:val="none" w:sz="0" w:space="0" w:color="auto"/>
        <w:left w:val="none" w:sz="0" w:space="0" w:color="auto"/>
        <w:bottom w:val="none" w:sz="0" w:space="0" w:color="auto"/>
        <w:right w:val="none" w:sz="0" w:space="0" w:color="auto"/>
      </w:divBdr>
    </w:div>
    <w:div w:id="985354515">
      <w:bodyDiv w:val="1"/>
      <w:marLeft w:val="0"/>
      <w:marRight w:val="0"/>
      <w:marTop w:val="0"/>
      <w:marBottom w:val="0"/>
      <w:divBdr>
        <w:top w:val="none" w:sz="0" w:space="0" w:color="auto"/>
        <w:left w:val="none" w:sz="0" w:space="0" w:color="auto"/>
        <w:bottom w:val="none" w:sz="0" w:space="0" w:color="auto"/>
        <w:right w:val="none" w:sz="0" w:space="0" w:color="auto"/>
      </w:divBdr>
    </w:div>
    <w:div w:id="986278126">
      <w:bodyDiv w:val="1"/>
      <w:marLeft w:val="0"/>
      <w:marRight w:val="0"/>
      <w:marTop w:val="0"/>
      <w:marBottom w:val="0"/>
      <w:divBdr>
        <w:top w:val="none" w:sz="0" w:space="0" w:color="auto"/>
        <w:left w:val="none" w:sz="0" w:space="0" w:color="auto"/>
        <w:bottom w:val="none" w:sz="0" w:space="0" w:color="auto"/>
        <w:right w:val="none" w:sz="0" w:space="0" w:color="auto"/>
      </w:divBdr>
    </w:div>
    <w:div w:id="992755001">
      <w:bodyDiv w:val="1"/>
      <w:marLeft w:val="0"/>
      <w:marRight w:val="0"/>
      <w:marTop w:val="0"/>
      <w:marBottom w:val="0"/>
      <w:divBdr>
        <w:top w:val="none" w:sz="0" w:space="0" w:color="auto"/>
        <w:left w:val="none" w:sz="0" w:space="0" w:color="auto"/>
        <w:bottom w:val="none" w:sz="0" w:space="0" w:color="auto"/>
        <w:right w:val="none" w:sz="0" w:space="0" w:color="auto"/>
      </w:divBdr>
    </w:div>
    <w:div w:id="1000236096">
      <w:bodyDiv w:val="1"/>
      <w:marLeft w:val="0"/>
      <w:marRight w:val="0"/>
      <w:marTop w:val="0"/>
      <w:marBottom w:val="0"/>
      <w:divBdr>
        <w:top w:val="none" w:sz="0" w:space="0" w:color="auto"/>
        <w:left w:val="none" w:sz="0" w:space="0" w:color="auto"/>
        <w:bottom w:val="none" w:sz="0" w:space="0" w:color="auto"/>
        <w:right w:val="none" w:sz="0" w:space="0" w:color="auto"/>
      </w:divBdr>
    </w:div>
    <w:div w:id="1000277961">
      <w:bodyDiv w:val="1"/>
      <w:marLeft w:val="0"/>
      <w:marRight w:val="0"/>
      <w:marTop w:val="0"/>
      <w:marBottom w:val="0"/>
      <w:divBdr>
        <w:top w:val="none" w:sz="0" w:space="0" w:color="auto"/>
        <w:left w:val="none" w:sz="0" w:space="0" w:color="auto"/>
        <w:bottom w:val="none" w:sz="0" w:space="0" w:color="auto"/>
        <w:right w:val="none" w:sz="0" w:space="0" w:color="auto"/>
      </w:divBdr>
    </w:div>
    <w:div w:id="1003051218">
      <w:bodyDiv w:val="1"/>
      <w:marLeft w:val="0"/>
      <w:marRight w:val="0"/>
      <w:marTop w:val="0"/>
      <w:marBottom w:val="0"/>
      <w:divBdr>
        <w:top w:val="none" w:sz="0" w:space="0" w:color="auto"/>
        <w:left w:val="none" w:sz="0" w:space="0" w:color="auto"/>
        <w:bottom w:val="none" w:sz="0" w:space="0" w:color="auto"/>
        <w:right w:val="none" w:sz="0" w:space="0" w:color="auto"/>
      </w:divBdr>
    </w:div>
    <w:div w:id="1006711493">
      <w:bodyDiv w:val="1"/>
      <w:marLeft w:val="0"/>
      <w:marRight w:val="0"/>
      <w:marTop w:val="0"/>
      <w:marBottom w:val="0"/>
      <w:divBdr>
        <w:top w:val="none" w:sz="0" w:space="0" w:color="auto"/>
        <w:left w:val="none" w:sz="0" w:space="0" w:color="auto"/>
        <w:bottom w:val="none" w:sz="0" w:space="0" w:color="auto"/>
        <w:right w:val="none" w:sz="0" w:space="0" w:color="auto"/>
      </w:divBdr>
    </w:div>
    <w:div w:id="1010063316">
      <w:bodyDiv w:val="1"/>
      <w:marLeft w:val="0"/>
      <w:marRight w:val="0"/>
      <w:marTop w:val="0"/>
      <w:marBottom w:val="0"/>
      <w:divBdr>
        <w:top w:val="none" w:sz="0" w:space="0" w:color="auto"/>
        <w:left w:val="none" w:sz="0" w:space="0" w:color="auto"/>
        <w:bottom w:val="none" w:sz="0" w:space="0" w:color="auto"/>
        <w:right w:val="none" w:sz="0" w:space="0" w:color="auto"/>
      </w:divBdr>
    </w:div>
    <w:div w:id="1011294160">
      <w:bodyDiv w:val="1"/>
      <w:marLeft w:val="0"/>
      <w:marRight w:val="0"/>
      <w:marTop w:val="0"/>
      <w:marBottom w:val="0"/>
      <w:divBdr>
        <w:top w:val="none" w:sz="0" w:space="0" w:color="auto"/>
        <w:left w:val="none" w:sz="0" w:space="0" w:color="auto"/>
        <w:bottom w:val="none" w:sz="0" w:space="0" w:color="auto"/>
        <w:right w:val="none" w:sz="0" w:space="0" w:color="auto"/>
      </w:divBdr>
    </w:div>
    <w:div w:id="1031493101">
      <w:bodyDiv w:val="1"/>
      <w:marLeft w:val="0"/>
      <w:marRight w:val="0"/>
      <w:marTop w:val="0"/>
      <w:marBottom w:val="0"/>
      <w:divBdr>
        <w:top w:val="none" w:sz="0" w:space="0" w:color="auto"/>
        <w:left w:val="none" w:sz="0" w:space="0" w:color="auto"/>
        <w:bottom w:val="none" w:sz="0" w:space="0" w:color="auto"/>
        <w:right w:val="none" w:sz="0" w:space="0" w:color="auto"/>
      </w:divBdr>
    </w:div>
    <w:div w:id="1033195767">
      <w:bodyDiv w:val="1"/>
      <w:marLeft w:val="0"/>
      <w:marRight w:val="0"/>
      <w:marTop w:val="0"/>
      <w:marBottom w:val="0"/>
      <w:divBdr>
        <w:top w:val="none" w:sz="0" w:space="0" w:color="auto"/>
        <w:left w:val="none" w:sz="0" w:space="0" w:color="auto"/>
        <w:bottom w:val="none" w:sz="0" w:space="0" w:color="auto"/>
        <w:right w:val="none" w:sz="0" w:space="0" w:color="auto"/>
      </w:divBdr>
    </w:div>
    <w:div w:id="1036199606">
      <w:bodyDiv w:val="1"/>
      <w:marLeft w:val="0"/>
      <w:marRight w:val="0"/>
      <w:marTop w:val="0"/>
      <w:marBottom w:val="0"/>
      <w:divBdr>
        <w:top w:val="none" w:sz="0" w:space="0" w:color="auto"/>
        <w:left w:val="none" w:sz="0" w:space="0" w:color="auto"/>
        <w:bottom w:val="none" w:sz="0" w:space="0" w:color="auto"/>
        <w:right w:val="none" w:sz="0" w:space="0" w:color="auto"/>
      </w:divBdr>
    </w:div>
    <w:div w:id="1039091334">
      <w:bodyDiv w:val="1"/>
      <w:marLeft w:val="0"/>
      <w:marRight w:val="0"/>
      <w:marTop w:val="0"/>
      <w:marBottom w:val="0"/>
      <w:divBdr>
        <w:top w:val="none" w:sz="0" w:space="0" w:color="auto"/>
        <w:left w:val="none" w:sz="0" w:space="0" w:color="auto"/>
        <w:bottom w:val="none" w:sz="0" w:space="0" w:color="auto"/>
        <w:right w:val="none" w:sz="0" w:space="0" w:color="auto"/>
      </w:divBdr>
    </w:div>
    <w:div w:id="1040394551">
      <w:bodyDiv w:val="1"/>
      <w:marLeft w:val="0"/>
      <w:marRight w:val="0"/>
      <w:marTop w:val="0"/>
      <w:marBottom w:val="0"/>
      <w:divBdr>
        <w:top w:val="none" w:sz="0" w:space="0" w:color="auto"/>
        <w:left w:val="none" w:sz="0" w:space="0" w:color="auto"/>
        <w:bottom w:val="none" w:sz="0" w:space="0" w:color="auto"/>
        <w:right w:val="none" w:sz="0" w:space="0" w:color="auto"/>
      </w:divBdr>
    </w:div>
    <w:div w:id="1043168733">
      <w:bodyDiv w:val="1"/>
      <w:marLeft w:val="0"/>
      <w:marRight w:val="0"/>
      <w:marTop w:val="0"/>
      <w:marBottom w:val="0"/>
      <w:divBdr>
        <w:top w:val="none" w:sz="0" w:space="0" w:color="auto"/>
        <w:left w:val="none" w:sz="0" w:space="0" w:color="auto"/>
        <w:bottom w:val="none" w:sz="0" w:space="0" w:color="auto"/>
        <w:right w:val="none" w:sz="0" w:space="0" w:color="auto"/>
      </w:divBdr>
    </w:div>
    <w:div w:id="1044211676">
      <w:bodyDiv w:val="1"/>
      <w:marLeft w:val="0"/>
      <w:marRight w:val="0"/>
      <w:marTop w:val="0"/>
      <w:marBottom w:val="0"/>
      <w:divBdr>
        <w:top w:val="none" w:sz="0" w:space="0" w:color="auto"/>
        <w:left w:val="none" w:sz="0" w:space="0" w:color="auto"/>
        <w:bottom w:val="none" w:sz="0" w:space="0" w:color="auto"/>
        <w:right w:val="none" w:sz="0" w:space="0" w:color="auto"/>
      </w:divBdr>
    </w:div>
    <w:div w:id="1050616229">
      <w:bodyDiv w:val="1"/>
      <w:marLeft w:val="0"/>
      <w:marRight w:val="0"/>
      <w:marTop w:val="0"/>
      <w:marBottom w:val="0"/>
      <w:divBdr>
        <w:top w:val="none" w:sz="0" w:space="0" w:color="auto"/>
        <w:left w:val="none" w:sz="0" w:space="0" w:color="auto"/>
        <w:bottom w:val="none" w:sz="0" w:space="0" w:color="auto"/>
        <w:right w:val="none" w:sz="0" w:space="0" w:color="auto"/>
      </w:divBdr>
    </w:div>
    <w:div w:id="1050953977">
      <w:bodyDiv w:val="1"/>
      <w:marLeft w:val="0"/>
      <w:marRight w:val="0"/>
      <w:marTop w:val="0"/>
      <w:marBottom w:val="0"/>
      <w:divBdr>
        <w:top w:val="none" w:sz="0" w:space="0" w:color="auto"/>
        <w:left w:val="none" w:sz="0" w:space="0" w:color="auto"/>
        <w:bottom w:val="none" w:sz="0" w:space="0" w:color="auto"/>
        <w:right w:val="none" w:sz="0" w:space="0" w:color="auto"/>
      </w:divBdr>
    </w:div>
    <w:div w:id="1052388728">
      <w:bodyDiv w:val="1"/>
      <w:marLeft w:val="0"/>
      <w:marRight w:val="0"/>
      <w:marTop w:val="0"/>
      <w:marBottom w:val="0"/>
      <w:divBdr>
        <w:top w:val="none" w:sz="0" w:space="0" w:color="auto"/>
        <w:left w:val="none" w:sz="0" w:space="0" w:color="auto"/>
        <w:bottom w:val="none" w:sz="0" w:space="0" w:color="auto"/>
        <w:right w:val="none" w:sz="0" w:space="0" w:color="auto"/>
      </w:divBdr>
    </w:div>
    <w:div w:id="1058164157">
      <w:bodyDiv w:val="1"/>
      <w:marLeft w:val="0"/>
      <w:marRight w:val="0"/>
      <w:marTop w:val="0"/>
      <w:marBottom w:val="0"/>
      <w:divBdr>
        <w:top w:val="none" w:sz="0" w:space="0" w:color="auto"/>
        <w:left w:val="none" w:sz="0" w:space="0" w:color="auto"/>
        <w:bottom w:val="none" w:sz="0" w:space="0" w:color="auto"/>
        <w:right w:val="none" w:sz="0" w:space="0" w:color="auto"/>
      </w:divBdr>
    </w:div>
    <w:div w:id="1060058030">
      <w:bodyDiv w:val="1"/>
      <w:marLeft w:val="0"/>
      <w:marRight w:val="0"/>
      <w:marTop w:val="0"/>
      <w:marBottom w:val="0"/>
      <w:divBdr>
        <w:top w:val="none" w:sz="0" w:space="0" w:color="auto"/>
        <w:left w:val="none" w:sz="0" w:space="0" w:color="auto"/>
        <w:bottom w:val="none" w:sz="0" w:space="0" w:color="auto"/>
        <w:right w:val="none" w:sz="0" w:space="0" w:color="auto"/>
      </w:divBdr>
    </w:div>
    <w:div w:id="1071582976">
      <w:bodyDiv w:val="1"/>
      <w:marLeft w:val="0"/>
      <w:marRight w:val="0"/>
      <w:marTop w:val="0"/>
      <w:marBottom w:val="0"/>
      <w:divBdr>
        <w:top w:val="none" w:sz="0" w:space="0" w:color="auto"/>
        <w:left w:val="none" w:sz="0" w:space="0" w:color="auto"/>
        <w:bottom w:val="none" w:sz="0" w:space="0" w:color="auto"/>
        <w:right w:val="none" w:sz="0" w:space="0" w:color="auto"/>
      </w:divBdr>
    </w:div>
    <w:div w:id="1073433490">
      <w:bodyDiv w:val="1"/>
      <w:marLeft w:val="0"/>
      <w:marRight w:val="0"/>
      <w:marTop w:val="0"/>
      <w:marBottom w:val="0"/>
      <w:divBdr>
        <w:top w:val="none" w:sz="0" w:space="0" w:color="auto"/>
        <w:left w:val="none" w:sz="0" w:space="0" w:color="auto"/>
        <w:bottom w:val="none" w:sz="0" w:space="0" w:color="auto"/>
        <w:right w:val="none" w:sz="0" w:space="0" w:color="auto"/>
      </w:divBdr>
    </w:div>
    <w:div w:id="1075280557">
      <w:bodyDiv w:val="1"/>
      <w:marLeft w:val="0"/>
      <w:marRight w:val="0"/>
      <w:marTop w:val="0"/>
      <w:marBottom w:val="0"/>
      <w:divBdr>
        <w:top w:val="none" w:sz="0" w:space="0" w:color="auto"/>
        <w:left w:val="none" w:sz="0" w:space="0" w:color="auto"/>
        <w:bottom w:val="none" w:sz="0" w:space="0" w:color="auto"/>
        <w:right w:val="none" w:sz="0" w:space="0" w:color="auto"/>
      </w:divBdr>
    </w:div>
    <w:div w:id="1078675319">
      <w:bodyDiv w:val="1"/>
      <w:marLeft w:val="0"/>
      <w:marRight w:val="0"/>
      <w:marTop w:val="0"/>
      <w:marBottom w:val="0"/>
      <w:divBdr>
        <w:top w:val="none" w:sz="0" w:space="0" w:color="auto"/>
        <w:left w:val="none" w:sz="0" w:space="0" w:color="auto"/>
        <w:bottom w:val="none" w:sz="0" w:space="0" w:color="auto"/>
        <w:right w:val="none" w:sz="0" w:space="0" w:color="auto"/>
      </w:divBdr>
    </w:div>
    <w:div w:id="1079062479">
      <w:bodyDiv w:val="1"/>
      <w:marLeft w:val="0"/>
      <w:marRight w:val="0"/>
      <w:marTop w:val="0"/>
      <w:marBottom w:val="0"/>
      <w:divBdr>
        <w:top w:val="none" w:sz="0" w:space="0" w:color="auto"/>
        <w:left w:val="none" w:sz="0" w:space="0" w:color="auto"/>
        <w:bottom w:val="none" w:sz="0" w:space="0" w:color="auto"/>
        <w:right w:val="none" w:sz="0" w:space="0" w:color="auto"/>
      </w:divBdr>
    </w:div>
    <w:div w:id="1084957960">
      <w:bodyDiv w:val="1"/>
      <w:marLeft w:val="0"/>
      <w:marRight w:val="0"/>
      <w:marTop w:val="0"/>
      <w:marBottom w:val="0"/>
      <w:divBdr>
        <w:top w:val="none" w:sz="0" w:space="0" w:color="auto"/>
        <w:left w:val="none" w:sz="0" w:space="0" w:color="auto"/>
        <w:bottom w:val="none" w:sz="0" w:space="0" w:color="auto"/>
        <w:right w:val="none" w:sz="0" w:space="0" w:color="auto"/>
      </w:divBdr>
    </w:div>
    <w:div w:id="1087267135">
      <w:bodyDiv w:val="1"/>
      <w:marLeft w:val="0"/>
      <w:marRight w:val="0"/>
      <w:marTop w:val="0"/>
      <w:marBottom w:val="0"/>
      <w:divBdr>
        <w:top w:val="none" w:sz="0" w:space="0" w:color="auto"/>
        <w:left w:val="none" w:sz="0" w:space="0" w:color="auto"/>
        <w:bottom w:val="none" w:sz="0" w:space="0" w:color="auto"/>
        <w:right w:val="none" w:sz="0" w:space="0" w:color="auto"/>
      </w:divBdr>
    </w:div>
    <w:div w:id="1088235602">
      <w:bodyDiv w:val="1"/>
      <w:marLeft w:val="0"/>
      <w:marRight w:val="0"/>
      <w:marTop w:val="0"/>
      <w:marBottom w:val="0"/>
      <w:divBdr>
        <w:top w:val="none" w:sz="0" w:space="0" w:color="auto"/>
        <w:left w:val="none" w:sz="0" w:space="0" w:color="auto"/>
        <w:bottom w:val="none" w:sz="0" w:space="0" w:color="auto"/>
        <w:right w:val="none" w:sz="0" w:space="0" w:color="auto"/>
      </w:divBdr>
    </w:div>
    <w:div w:id="1100179737">
      <w:bodyDiv w:val="1"/>
      <w:marLeft w:val="0"/>
      <w:marRight w:val="0"/>
      <w:marTop w:val="0"/>
      <w:marBottom w:val="0"/>
      <w:divBdr>
        <w:top w:val="none" w:sz="0" w:space="0" w:color="auto"/>
        <w:left w:val="none" w:sz="0" w:space="0" w:color="auto"/>
        <w:bottom w:val="none" w:sz="0" w:space="0" w:color="auto"/>
        <w:right w:val="none" w:sz="0" w:space="0" w:color="auto"/>
      </w:divBdr>
    </w:div>
    <w:div w:id="1103719509">
      <w:bodyDiv w:val="1"/>
      <w:marLeft w:val="0"/>
      <w:marRight w:val="0"/>
      <w:marTop w:val="0"/>
      <w:marBottom w:val="0"/>
      <w:divBdr>
        <w:top w:val="none" w:sz="0" w:space="0" w:color="auto"/>
        <w:left w:val="none" w:sz="0" w:space="0" w:color="auto"/>
        <w:bottom w:val="none" w:sz="0" w:space="0" w:color="auto"/>
        <w:right w:val="none" w:sz="0" w:space="0" w:color="auto"/>
      </w:divBdr>
    </w:div>
    <w:div w:id="1105924469">
      <w:bodyDiv w:val="1"/>
      <w:marLeft w:val="0"/>
      <w:marRight w:val="0"/>
      <w:marTop w:val="0"/>
      <w:marBottom w:val="0"/>
      <w:divBdr>
        <w:top w:val="none" w:sz="0" w:space="0" w:color="auto"/>
        <w:left w:val="none" w:sz="0" w:space="0" w:color="auto"/>
        <w:bottom w:val="none" w:sz="0" w:space="0" w:color="auto"/>
        <w:right w:val="none" w:sz="0" w:space="0" w:color="auto"/>
      </w:divBdr>
    </w:div>
    <w:div w:id="1105927669">
      <w:bodyDiv w:val="1"/>
      <w:marLeft w:val="0"/>
      <w:marRight w:val="0"/>
      <w:marTop w:val="0"/>
      <w:marBottom w:val="0"/>
      <w:divBdr>
        <w:top w:val="none" w:sz="0" w:space="0" w:color="auto"/>
        <w:left w:val="none" w:sz="0" w:space="0" w:color="auto"/>
        <w:bottom w:val="none" w:sz="0" w:space="0" w:color="auto"/>
        <w:right w:val="none" w:sz="0" w:space="0" w:color="auto"/>
      </w:divBdr>
    </w:div>
    <w:div w:id="1115758164">
      <w:bodyDiv w:val="1"/>
      <w:marLeft w:val="0"/>
      <w:marRight w:val="0"/>
      <w:marTop w:val="0"/>
      <w:marBottom w:val="0"/>
      <w:divBdr>
        <w:top w:val="none" w:sz="0" w:space="0" w:color="auto"/>
        <w:left w:val="none" w:sz="0" w:space="0" w:color="auto"/>
        <w:bottom w:val="none" w:sz="0" w:space="0" w:color="auto"/>
        <w:right w:val="none" w:sz="0" w:space="0" w:color="auto"/>
      </w:divBdr>
    </w:div>
    <w:div w:id="1116561805">
      <w:bodyDiv w:val="1"/>
      <w:marLeft w:val="0"/>
      <w:marRight w:val="0"/>
      <w:marTop w:val="0"/>
      <w:marBottom w:val="0"/>
      <w:divBdr>
        <w:top w:val="none" w:sz="0" w:space="0" w:color="auto"/>
        <w:left w:val="none" w:sz="0" w:space="0" w:color="auto"/>
        <w:bottom w:val="none" w:sz="0" w:space="0" w:color="auto"/>
        <w:right w:val="none" w:sz="0" w:space="0" w:color="auto"/>
      </w:divBdr>
    </w:div>
    <w:div w:id="1117523703">
      <w:bodyDiv w:val="1"/>
      <w:marLeft w:val="0"/>
      <w:marRight w:val="0"/>
      <w:marTop w:val="0"/>
      <w:marBottom w:val="0"/>
      <w:divBdr>
        <w:top w:val="none" w:sz="0" w:space="0" w:color="auto"/>
        <w:left w:val="none" w:sz="0" w:space="0" w:color="auto"/>
        <w:bottom w:val="none" w:sz="0" w:space="0" w:color="auto"/>
        <w:right w:val="none" w:sz="0" w:space="0" w:color="auto"/>
      </w:divBdr>
    </w:div>
    <w:div w:id="1117531463">
      <w:bodyDiv w:val="1"/>
      <w:marLeft w:val="0"/>
      <w:marRight w:val="0"/>
      <w:marTop w:val="0"/>
      <w:marBottom w:val="0"/>
      <w:divBdr>
        <w:top w:val="none" w:sz="0" w:space="0" w:color="auto"/>
        <w:left w:val="none" w:sz="0" w:space="0" w:color="auto"/>
        <w:bottom w:val="none" w:sz="0" w:space="0" w:color="auto"/>
        <w:right w:val="none" w:sz="0" w:space="0" w:color="auto"/>
      </w:divBdr>
    </w:div>
    <w:div w:id="1126002180">
      <w:bodyDiv w:val="1"/>
      <w:marLeft w:val="0"/>
      <w:marRight w:val="0"/>
      <w:marTop w:val="0"/>
      <w:marBottom w:val="0"/>
      <w:divBdr>
        <w:top w:val="none" w:sz="0" w:space="0" w:color="auto"/>
        <w:left w:val="none" w:sz="0" w:space="0" w:color="auto"/>
        <w:bottom w:val="none" w:sz="0" w:space="0" w:color="auto"/>
        <w:right w:val="none" w:sz="0" w:space="0" w:color="auto"/>
      </w:divBdr>
    </w:div>
    <w:div w:id="1127698392">
      <w:bodyDiv w:val="1"/>
      <w:marLeft w:val="0"/>
      <w:marRight w:val="0"/>
      <w:marTop w:val="0"/>
      <w:marBottom w:val="0"/>
      <w:divBdr>
        <w:top w:val="none" w:sz="0" w:space="0" w:color="auto"/>
        <w:left w:val="none" w:sz="0" w:space="0" w:color="auto"/>
        <w:bottom w:val="none" w:sz="0" w:space="0" w:color="auto"/>
        <w:right w:val="none" w:sz="0" w:space="0" w:color="auto"/>
      </w:divBdr>
    </w:div>
    <w:div w:id="1132670767">
      <w:bodyDiv w:val="1"/>
      <w:marLeft w:val="0"/>
      <w:marRight w:val="0"/>
      <w:marTop w:val="0"/>
      <w:marBottom w:val="0"/>
      <w:divBdr>
        <w:top w:val="none" w:sz="0" w:space="0" w:color="auto"/>
        <w:left w:val="none" w:sz="0" w:space="0" w:color="auto"/>
        <w:bottom w:val="none" w:sz="0" w:space="0" w:color="auto"/>
        <w:right w:val="none" w:sz="0" w:space="0" w:color="auto"/>
      </w:divBdr>
    </w:div>
    <w:div w:id="1142505502">
      <w:bodyDiv w:val="1"/>
      <w:marLeft w:val="0"/>
      <w:marRight w:val="0"/>
      <w:marTop w:val="0"/>
      <w:marBottom w:val="0"/>
      <w:divBdr>
        <w:top w:val="none" w:sz="0" w:space="0" w:color="auto"/>
        <w:left w:val="none" w:sz="0" w:space="0" w:color="auto"/>
        <w:bottom w:val="none" w:sz="0" w:space="0" w:color="auto"/>
        <w:right w:val="none" w:sz="0" w:space="0" w:color="auto"/>
      </w:divBdr>
    </w:div>
    <w:div w:id="1150176836">
      <w:bodyDiv w:val="1"/>
      <w:marLeft w:val="0"/>
      <w:marRight w:val="0"/>
      <w:marTop w:val="0"/>
      <w:marBottom w:val="0"/>
      <w:divBdr>
        <w:top w:val="none" w:sz="0" w:space="0" w:color="auto"/>
        <w:left w:val="none" w:sz="0" w:space="0" w:color="auto"/>
        <w:bottom w:val="none" w:sz="0" w:space="0" w:color="auto"/>
        <w:right w:val="none" w:sz="0" w:space="0" w:color="auto"/>
      </w:divBdr>
    </w:div>
    <w:div w:id="1158495815">
      <w:bodyDiv w:val="1"/>
      <w:marLeft w:val="0"/>
      <w:marRight w:val="0"/>
      <w:marTop w:val="0"/>
      <w:marBottom w:val="0"/>
      <w:divBdr>
        <w:top w:val="none" w:sz="0" w:space="0" w:color="auto"/>
        <w:left w:val="none" w:sz="0" w:space="0" w:color="auto"/>
        <w:bottom w:val="none" w:sz="0" w:space="0" w:color="auto"/>
        <w:right w:val="none" w:sz="0" w:space="0" w:color="auto"/>
      </w:divBdr>
    </w:div>
    <w:div w:id="1165901935">
      <w:bodyDiv w:val="1"/>
      <w:marLeft w:val="0"/>
      <w:marRight w:val="0"/>
      <w:marTop w:val="0"/>
      <w:marBottom w:val="0"/>
      <w:divBdr>
        <w:top w:val="none" w:sz="0" w:space="0" w:color="auto"/>
        <w:left w:val="none" w:sz="0" w:space="0" w:color="auto"/>
        <w:bottom w:val="none" w:sz="0" w:space="0" w:color="auto"/>
        <w:right w:val="none" w:sz="0" w:space="0" w:color="auto"/>
      </w:divBdr>
    </w:div>
    <w:div w:id="1176726623">
      <w:bodyDiv w:val="1"/>
      <w:marLeft w:val="0"/>
      <w:marRight w:val="0"/>
      <w:marTop w:val="0"/>
      <w:marBottom w:val="0"/>
      <w:divBdr>
        <w:top w:val="none" w:sz="0" w:space="0" w:color="auto"/>
        <w:left w:val="none" w:sz="0" w:space="0" w:color="auto"/>
        <w:bottom w:val="none" w:sz="0" w:space="0" w:color="auto"/>
        <w:right w:val="none" w:sz="0" w:space="0" w:color="auto"/>
      </w:divBdr>
    </w:div>
    <w:div w:id="1190336212">
      <w:bodyDiv w:val="1"/>
      <w:marLeft w:val="0"/>
      <w:marRight w:val="0"/>
      <w:marTop w:val="0"/>
      <w:marBottom w:val="0"/>
      <w:divBdr>
        <w:top w:val="none" w:sz="0" w:space="0" w:color="auto"/>
        <w:left w:val="none" w:sz="0" w:space="0" w:color="auto"/>
        <w:bottom w:val="none" w:sz="0" w:space="0" w:color="auto"/>
        <w:right w:val="none" w:sz="0" w:space="0" w:color="auto"/>
      </w:divBdr>
    </w:div>
    <w:div w:id="1191183789">
      <w:bodyDiv w:val="1"/>
      <w:marLeft w:val="0"/>
      <w:marRight w:val="0"/>
      <w:marTop w:val="0"/>
      <w:marBottom w:val="0"/>
      <w:divBdr>
        <w:top w:val="none" w:sz="0" w:space="0" w:color="auto"/>
        <w:left w:val="none" w:sz="0" w:space="0" w:color="auto"/>
        <w:bottom w:val="none" w:sz="0" w:space="0" w:color="auto"/>
        <w:right w:val="none" w:sz="0" w:space="0" w:color="auto"/>
      </w:divBdr>
    </w:div>
    <w:div w:id="1199900269">
      <w:bodyDiv w:val="1"/>
      <w:marLeft w:val="0"/>
      <w:marRight w:val="0"/>
      <w:marTop w:val="0"/>
      <w:marBottom w:val="0"/>
      <w:divBdr>
        <w:top w:val="none" w:sz="0" w:space="0" w:color="auto"/>
        <w:left w:val="none" w:sz="0" w:space="0" w:color="auto"/>
        <w:bottom w:val="none" w:sz="0" w:space="0" w:color="auto"/>
        <w:right w:val="none" w:sz="0" w:space="0" w:color="auto"/>
      </w:divBdr>
    </w:div>
    <w:div w:id="1205173039">
      <w:bodyDiv w:val="1"/>
      <w:marLeft w:val="0"/>
      <w:marRight w:val="0"/>
      <w:marTop w:val="0"/>
      <w:marBottom w:val="0"/>
      <w:divBdr>
        <w:top w:val="none" w:sz="0" w:space="0" w:color="auto"/>
        <w:left w:val="none" w:sz="0" w:space="0" w:color="auto"/>
        <w:bottom w:val="none" w:sz="0" w:space="0" w:color="auto"/>
        <w:right w:val="none" w:sz="0" w:space="0" w:color="auto"/>
      </w:divBdr>
    </w:div>
    <w:div w:id="1213998395">
      <w:bodyDiv w:val="1"/>
      <w:marLeft w:val="0"/>
      <w:marRight w:val="0"/>
      <w:marTop w:val="0"/>
      <w:marBottom w:val="0"/>
      <w:divBdr>
        <w:top w:val="none" w:sz="0" w:space="0" w:color="auto"/>
        <w:left w:val="none" w:sz="0" w:space="0" w:color="auto"/>
        <w:bottom w:val="none" w:sz="0" w:space="0" w:color="auto"/>
        <w:right w:val="none" w:sz="0" w:space="0" w:color="auto"/>
      </w:divBdr>
    </w:div>
    <w:div w:id="1223784476">
      <w:bodyDiv w:val="1"/>
      <w:marLeft w:val="0"/>
      <w:marRight w:val="0"/>
      <w:marTop w:val="0"/>
      <w:marBottom w:val="0"/>
      <w:divBdr>
        <w:top w:val="none" w:sz="0" w:space="0" w:color="auto"/>
        <w:left w:val="none" w:sz="0" w:space="0" w:color="auto"/>
        <w:bottom w:val="none" w:sz="0" w:space="0" w:color="auto"/>
        <w:right w:val="none" w:sz="0" w:space="0" w:color="auto"/>
      </w:divBdr>
    </w:div>
    <w:div w:id="1227110708">
      <w:bodyDiv w:val="1"/>
      <w:marLeft w:val="0"/>
      <w:marRight w:val="0"/>
      <w:marTop w:val="0"/>
      <w:marBottom w:val="0"/>
      <w:divBdr>
        <w:top w:val="none" w:sz="0" w:space="0" w:color="auto"/>
        <w:left w:val="none" w:sz="0" w:space="0" w:color="auto"/>
        <w:bottom w:val="none" w:sz="0" w:space="0" w:color="auto"/>
        <w:right w:val="none" w:sz="0" w:space="0" w:color="auto"/>
      </w:divBdr>
    </w:div>
    <w:div w:id="1228415079">
      <w:bodyDiv w:val="1"/>
      <w:marLeft w:val="0"/>
      <w:marRight w:val="0"/>
      <w:marTop w:val="0"/>
      <w:marBottom w:val="0"/>
      <w:divBdr>
        <w:top w:val="none" w:sz="0" w:space="0" w:color="auto"/>
        <w:left w:val="none" w:sz="0" w:space="0" w:color="auto"/>
        <w:bottom w:val="none" w:sz="0" w:space="0" w:color="auto"/>
        <w:right w:val="none" w:sz="0" w:space="0" w:color="auto"/>
      </w:divBdr>
    </w:div>
    <w:div w:id="1235161526">
      <w:bodyDiv w:val="1"/>
      <w:marLeft w:val="0"/>
      <w:marRight w:val="0"/>
      <w:marTop w:val="0"/>
      <w:marBottom w:val="0"/>
      <w:divBdr>
        <w:top w:val="none" w:sz="0" w:space="0" w:color="auto"/>
        <w:left w:val="none" w:sz="0" w:space="0" w:color="auto"/>
        <w:bottom w:val="none" w:sz="0" w:space="0" w:color="auto"/>
        <w:right w:val="none" w:sz="0" w:space="0" w:color="auto"/>
      </w:divBdr>
    </w:div>
    <w:div w:id="1246308778">
      <w:bodyDiv w:val="1"/>
      <w:marLeft w:val="0"/>
      <w:marRight w:val="0"/>
      <w:marTop w:val="0"/>
      <w:marBottom w:val="0"/>
      <w:divBdr>
        <w:top w:val="none" w:sz="0" w:space="0" w:color="auto"/>
        <w:left w:val="none" w:sz="0" w:space="0" w:color="auto"/>
        <w:bottom w:val="none" w:sz="0" w:space="0" w:color="auto"/>
        <w:right w:val="none" w:sz="0" w:space="0" w:color="auto"/>
      </w:divBdr>
    </w:div>
    <w:div w:id="1247305076">
      <w:bodyDiv w:val="1"/>
      <w:marLeft w:val="0"/>
      <w:marRight w:val="0"/>
      <w:marTop w:val="0"/>
      <w:marBottom w:val="0"/>
      <w:divBdr>
        <w:top w:val="none" w:sz="0" w:space="0" w:color="auto"/>
        <w:left w:val="none" w:sz="0" w:space="0" w:color="auto"/>
        <w:bottom w:val="none" w:sz="0" w:space="0" w:color="auto"/>
        <w:right w:val="none" w:sz="0" w:space="0" w:color="auto"/>
      </w:divBdr>
    </w:div>
    <w:div w:id="1252472052">
      <w:bodyDiv w:val="1"/>
      <w:marLeft w:val="0"/>
      <w:marRight w:val="0"/>
      <w:marTop w:val="0"/>
      <w:marBottom w:val="0"/>
      <w:divBdr>
        <w:top w:val="none" w:sz="0" w:space="0" w:color="auto"/>
        <w:left w:val="none" w:sz="0" w:space="0" w:color="auto"/>
        <w:bottom w:val="none" w:sz="0" w:space="0" w:color="auto"/>
        <w:right w:val="none" w:sz="0" w:space="0" w:color="auto"/>
      </w:divBdr>
    </w:div>
    <w:div w:id="1256355142">
      <w:bodyDiv w:val="1"/>
      <w:marLeft w:val="0"/>
      <w:marRight w:val="0"/>
      <w:marTop w:val="0"/>
      <w:marBottom w:val="0"/>
      <w:divBdr>
        <w:top w:val="none" w:sz="0" w:space="0" w:color="auto"/>
        <w:left w:val="none" w:sz="0" w:space="0" w:color="auto"/>
        <w:bottom w:val="none" w:sz="0" w:space="0" w:color="auto"/>
        <w:right w:val="none" w:sz="0" w:space="0" w:color="auto"/>
      </w:divBdr>
    </w:div>
    <w:div w:id="1257666616">
      <w:bodyDiv w:val="1"/>
      <w:marLeft w:val="0"/>
      <w:marRight w:val="0"/>
      <w:marTop w:val="0"/>
      <w:marBottom w:val="0"/>
      <w:divBdr>
        <w:top w:val="none" w:sz="0" w:space="0" w:color="auto"/>
        <w:left w:val="none" w:sz="0" w:space="0" w:color="auto"/>
        <w:bottom w:val="none" w:sz="0" w:space="0" w:color="auto"/>
        <w:right w:val="none" w:sz="0" w:space="0" w:color="auto"/>
      </w:divBdr>
    </w:div>
    <w:div w:id="1262645697">
      <w:bodyDiv w:val="1"/>
      <w:marLeft w:val="0"/>
      <w:marRight w:val="0"/>
      <w:marTop w:val="0"/>
      <w:marBottom w:val="0"/>
      <w:divBdr>
        <w:top w:val="none" w:sz="0" w:space="0" w:color="auto"/>
        <w:left w:val="none" w:sz="0" w:space="0" w:color="auto"/>
        <w:bottom w:val="none" w:sz="0" w:space="0" w:color="auto"/>
        <w:right w:val="none" w:sz="0" w:space="0" w:color="auto"/>
      </w:divBdr>
    </w:div>
    <w:div w:id="1263345605">
      <w:bodyDiv w:val="1"/>
      <w:marLeft w:val="0"/>
      <w:marRight w:val="0"/>
      <w:marTop w:val="0"/>
      <w:marBottom w:val="0"/>
      <w:divBdr>
        <w:top w:val="none" w:sz="0" w:space="0" w:color="auto"/>
        <w:left w:val="none" w:sz="0" w:space="0" w:color="auto"/>
        <w:bottom w:val="none" w:sz="0" w:space="0" w:color="auto"/>
        <w:right w:val="none" w:sz="0" w:space="0" w:color="auto"/>
      </w:divBdr>
    </w:div>
    <w:div w:id="1264800744">
      <w:bodyDiv w:val="1"/>
      <w:marLeft w:val="0"/>
      <w:marRight w:val="0"/>
      <w:marTop w:val="0"/>
      <w:marBottom w:val="0"/>
      <w:divBdr>
        <w:top w:val="none" w:sz="0" w:space="0" w:color="auto"/>
        <w:left w:val="none" w:sz="0" w:space="0" w:color="auto"/>
        <w:bottom w:val="none" w:sz="0" w:space="0" w:color="auto"/>
        <w:right w:val="none" w:sz="0" w:space="0" w:color="auto"/>
      </w:divBdr>
    </w:div>
    <w:div w:id="1266309652">
      <w:bodyDiv w:val="1"/>
      <w:marLeft w:val="0"/>
      <w:marRight w:val="0"/>
      <w:marTop w:val="0"/>
      <w:marBottom w:val="0"/>
      <w:divBdr>
        <w:top w:val="none" w:sz="0" w:space="0" w:color="auto"/>
        <w:left w:val="none" w:sz="0" w:space="0" w:color="auto"/>
        <w:bottom w:val="none" w:sz="0" w:space="0" w:color="auto"/>
        <w:right w:val="none" w:sz="0" w:space="0" w:color="auto"/>
      </w:divBdr>
    </w:div>
    <w:div w:id="1267302083">
      <w:bodyDiv w:val="1"/>
      <w:marLeft w:val="0"/>
      <w:marRight w:val="0"/>
      <w:marTop w:val="0"/>
      <w:marBottom w:val="0"/>
      <w:divBdr>
        <w:top w:val="none" w:sz="0" w:space="0" w:color="auto"/>
        <w:left w:val="none" w:sz="0" w:space="0" w:color="auto"/>
        <w:bottom w:val="none" w:sz="0" w:space="0" w:color="auto"/>
        <w:right w:val="none" w:sz="0" w:space="0" w:color="auto"/>
      </w:divBdr>
    </w:div>
    <w:div w:id="1267423346">
      <w:bodyDiv w:val="1"/>
      <w:marLeft w:val="0"/>
      <w:marRight w:val="0"/>
      <w:marTop w:val="0"/>
      <w:marBottom w:val="0"/>
      <w:divBdr>
        <w:top w:val="none" w:sz="0" w:space="0" w:color="auto"/>
        <w:left w:val="none" w:sz="0" w:space="0" w:color="auto"/>
        <w:bottom w:val="none" w:sz="0" w:space="0" w:color="auto"/>
        <w:right w:val="none" w:sz="0" w:space="0" w:color="auto"/>
      </w:divBdr>
    </w:div>
    <w:div w:id="1267807027">
      <w:bodyDiv w:val="1"/>
      <w:marLeft w:val="0"/>
      <w:marRight w:val="0"/>
      <w:marTop w:val="0"/>
      <w:marBottom w:val="0"/>
      <w:divBdr>
        <w:top w:val="none" w:sz="0" w:space="0" w:color="auto"/>
        <w:left w:val="none" w:sz="0" w:space="0" w:color="auto"/>
        <w:bottom w:val="none" w:sz="0" w:space="0" w:color="auto"/>
        <w:right w:val="none" w:sz="0" w:space="0" w:color="auto"/>
      </w:divBdr>
    </w:div>
    <w:div w:id="1270549777">
      <w:bodyDiv w:val="1"/>
      <w:marLeft w:val="0"/>
      <w:marRight w:val="0"/>
      <w:marTop w:val="0"/>
      <w:marBottom w:val="0"/>
      <w:divBdr>
        <w:top w:val="none" w:sz="0" w:space="0" w:color="auto"/>
        <w:left w:val="none" w:sz="0" w:space="0" w:color="auto"/>
        <w:bottom w:val="none" w:sz="0" w:space="0" w:color="auto"/>
        <w:right w:val="none" w:sz="0" w:space="0" w:color="auto"/>
      </w:divBdr>
    </w:div>
    <w:div w:id="1277835785">
      <w:bodyDiv w:val="1"/>
      <w:marLeft w:val="0"/>
      <w:marRight w:val="0"/>
      <w:marTop w:val="0"/>
      <w:marBottom w:val="0"/>
      <w:divBdr>
        <w:top w:val="none" w:sz="0" w:space="0" w:color="auto"/>
        <w:left w:val="none" w:sz="0" w:space="0" w:color="auto"/>
        <w:bottom w:val="none" w:sz="0" w:space="0" w:color="auto"/>
        <w:right w:val="none" w:sz="0" w:space="0" w:color="auto"/>
      </w:divBdr>
    </w:div>
    <w:div w:id="1296133026">
      <w:bodyDiv w:val="1"/>
      <w:marLeft w:val="0"/>
      <w:marRight w:val="0"/>
      <w:marTop w:val="0"/>
      <w:marBottom w:val="0"/>
      <w:divBdr>
        <w:top w:val="none" w:sz="0" w:space="0" w:color="auto"/>
        <w:left w:val="none" w:sz="0" w:space="0" w:color="auto"/>
        <w:bottom w:val="none" w:sz="0" w:space="0" w:color="auto"/>
        <w:right w:val="none" w:sz="0" w:space="0" w:color="auto"/>
      </w:divBdr>
    </w:div>
    <w:div w:id="1300766567">
      <w:bodyDiv w:val="1"/>
      <w:marLeft w:val="0"/>
      <w:marRight w:val="0"/>
      <w:marTop w:val="0"/>
      <w:marBottom w:val="0"/>
      <w:divBdr>
        <w:top w:val="none" w:sz="0" w:space="0" w:color="auto"/>
        <w:left w:val="none" w:sz="0" w:space="0" w:color="auto"/>
        <w:bottom w:val="none" w:sz="0" w:space="0" w:color="auto"/>
        <w:right w:val="none" w:sz="0" w:space="0" w:color="auto"/>
      </w:divBdr>
    </w:div>
    <w:div w:id="1304966598">
      <w:bodyDiv w:val="1"/>
      <w:marLeft w:val="0"/>
      <w:marRight w:val="0"/>
      <w:marTop w:val="0"/>
      <w:marBottom w:val="0"/>
      <w:divBdr>
        <w:top w:val="none" w:sz="0" w:space="0" w:color="auto"/>
        <w:left w:val="none" w:sz="0" w:space="0" w:color="auto"/>
        <w:bottom w:val="none" w:sz="0" w:space="0" w:color="auto"/>
        <w:right w:val="none" w:sz="0" w:space="0" w:color="auto"/>
      </w:divBdr>
    </w:div>
    <w:div w:id="1314676940">
      <w:bodyDiv w:val="1"/>
      <w:marLeft w:val="0"/>
      <w:marRight w:val="0"/>
      <w:marTop w:val="0"/>
      <w:marBottom w:val="0"/>
      <w:divBdr>
        <w:top w:val="none" w:sz="0" w:space="0" w:color="auto"/>
        <w:left w:val="none" w:sz="0" w:space="0" w:color="auto"/>
        <w:bottom w:val="none" w:sz="0" w:space="0" w:color="auto"/>
        <w:right w:val="none" w:sz="0" w:space="0" w:color="auto"/>
      </w:divBdr>
    </w:div>
    <w:div w:id="1322808131">
      <w:bodyDiv w:val="1"/>
      <w:marLeft w:val="0"/>
      <w:marRight w:val="0"/>
      <w:marTop w:val="0"/>
      <w:marBottom w:val="0"/>
      <w:divBdr>
        <w:top w:val="none" w:sz="0" w:space="0" w:color="auto"/>
        <w:left w:val="none" w:sz="0" w:space="0" w:color="auto"/>
        <w:bottom w:val="none" w:sz="0" w:space="0" w:color="auto"/>
        <w:right w:val="none" w:sz="0" w:space="0" w:color="auto"/>
      </w:divBdr>
    </w:div>
    <w:div w:id="1323240324">
      <w:bodyDiv w:val="1"/>
      <w:marLeft w:val="0"/>
      <w:marRight w:val="0"/>
      <w:marTop w:val="0"/>
      <w:marBottom w:val="0"/>
      <w:divBdr>
        <w:top w:val="none" w:sz="0" w:space="0" w:color="auto"/>
        <w:left w:val="none" w:sz="0" w:space="0" w:color="auto"/>
        <w:bottom w:val="none" w:sz="0" w:space="0" w:color="auto"/>
        <w:right w:val="none" w:sz="0" w:space="0" w:color="auto"/>
      </w:divBdr>
    </w:div>
    <w:div w:id="1326126543">
      <w:bodyDiv w:val="1"/>
      <w:marLeft w:val="0"/>
      <w:marRight w:val="0"/>
      <w:marTop w:val="0"/>
      <w:marBottom w:val="0"/>
      <w:divBdr>
        <w:top w:val="none" w:sz="0" w:space="0" w:color="auto"/>
        <w:left w:val="none" w:sz="0" w:space="0" w:color="auto"/>
        <w:bottom w:val="none" w:sz="0" w:space="0" w:color="auto"/>
        <w:right w:val="none" w:sz="0" w:space="0" w:color="auto"/>
      </w:divBdr>
    </w:div>
    <w:div w:id="1328248780">
      <w:bodyDiv w:val="1"/>
      <w:marLeft w:val="0"/>
      <w:marRight w:val="0"/>
      <w:marTop w:val="0"/>
      <w:marBottom w:val="0"/>
      <w:divBdr>
        <w:top w:val="none" w:sz="0" w:space="0" w:color="auto"/>
        <w:left w:val="none" w:sz="0" w:space="0" w:color="auto"/>
        <w:bottom w:val="none" w:sz="0" w:space="0" w:color="auto"/>
        <w:right w:val="none" w:sz="0" w:space="0" w:color="auto"/>
      </w:divBdr>
    </w:div>
    <w:div w:id="1335719071">
      <w:bodyDiv w:val="1"/>
      <w:marLeft w:val="0"/>
      <w:marRight w:val="0"/>
      <w:marTop w:val="0"/>
      <w:marBottom w:val="0"/>
      <w:divBdr>
        <w:top w:val="none" w:sz="0" w:space="0" w:color="auto"/>
        <w:left w:val="none" w:sz="0" w:space="0" w:color="auto"/>
        <w:bottom w:val="none" w:sz="0" w:space="0" w:color="auto"/>
        <w:right w:val="none" w:sz="0" w:space="0" w:color="auto"/>
      </w:divBdr>
    </w:div>
    <w:div w:id="1349603943">
      <w:bodyDiv w:val="1"/>
      <w:marLeft w:val="0"/>
      <w:marRight w:val="0"/>
      <w:marTop w:val="0"/>
      <w:marBottom w:val="0"/>
      <w:divBdr>
        <w:top w:val="none" w:sz="0" w:space="0" w:color="auto"/>
        <w:left w:val="none" w:sz="0" w:space="0" w:color="auto"/>
        <w:bottom w:val="none" w:sz="0" w:space="0" w:color="auto"/>
        <w:right w:val="none" w:sz="0" w:space="0" w:color="auto"/>
      </w:divBdr>
    </w:div>
    <w:div w:id="1353141463">
      <w:bodyDiv w:val="1"/>
      <w:marLeft w:val="0"/>
      <w:marRight w:val="0"/>
      <w:marTop w:val="0"/>
      <w:marBottom w:val="0"/>
      <w:divBdr>
        <w:top w:val="none" w:sz="0" w:space="0" w:color="auto"/>
        <w:left w:val="none" w:sz="0" w:space="0" w:color="auto"/>
        <w:bottom w:val="none" w:sz="0" w:space="0" w:color="auto"/>
        <w:right w:val="none" w:sz="0" w:space="0" w:color="auto"/>
      </w:divBdr>
    </w:div>
    <w:div w:id="1354262217">
      <w:bodyDiv w:val="1"/>
      <w:marLeft w:val="0"/>
      <w:marRight w:val="0"/>
      <w:marTop w:val="0"/>
      <w:marBottom w:val="0"/>
      <w:divBdr>
        <w:top w:val="none" w:sz="0" w:space="0" w:color="auto"/>
        <w:left w:val="none" w:sz="0" w:space="0" w:color="auto"/>
        <w:bottom w:val="none" w:sz="0" w:space="0" w:color="auto"/>
        <w:right w:val="none" w:sz="0" w:space="0" w:color="auto"/>
      </w:divBdr>
    </w:div>
    <w:div w:id="1366522057">
      <w:bodyDiv w:val="1"/>
      <w:marLeft w:val="0"/>
      <w:marRight w:val="0"/>
      <w:marTop w:val="0"/>
      <w:marBottom w:val="0"/>
      <w:divBdr>
        <w:top w:val="none" w:sz="0" w:space="0" w:color="auto"/>
        <w:left w:val="none" w:sz="0" w:space="0" w:color="auto"/>
        <w:bottom w:val="none" w:sz="0" w:space="0" w:color="auto"/>
        <w:right w:val="none" w:sz="0" w:space="0" w:color="auto"/>
      </w:divBdr>
    </w:div>
    <w:div w:id="1370298288">
      <w:bodyDiv w:val="1"/>
      <w:marLeft w:val="0"/>
      <w:marRight w:val="0"/>
      <w:marTop w:val="0"/>
      <w:marBottom w:val="0"/>
      <w:divBdr>
        <w:top w:val="none" w:sz="0" w:space="0" w:color="auto"/>
        <w:left w:val="none" w:sz="0" w:space="0" w:color="auto"/>
        <w:bottom w:val="none" w:sz="0" w:space="0" w:color="auto"/>
        <w:right w:val="none" w:sz="0" w:space="0" w:color="auto"/>
      </w:divBdr>
    </w:div>
    <w:div w:id="1372804826">
      <w:bodyDiv w:val="1"/>
      <w:marLeft w:val="0"/>
      <w:marRight w:val="0"/>
      <w:marTop w:val="0"/>
      <w:marBottom w:val="0"/>
      <w:divBdr>
        <w:top w:val="none" w:sz="0" w:space="0" w:color="auto"/>
        <w:left w:val="none" w:sz="0" w:space="0" w:color="auto"/>
        <w:bottom w:val="none" w:sz="0" w:space="0" w:color="auto"/>
        <w:right w:val="none" w:sz="0" w:space="0" w:color="auto"/>
      </w:divBdr>
    </w:div>
    <w:div w:id="1376345018">
      <w:bodyDiv w:val="1"/>
      <w:marLeft w:val="0"/>
      <w:marRight w:val="0"/>
      <w:marTop w:val="0"/>
      <w:marBottom w:val="0"/>
      <w:divBdr>
        <w:top w:val="none" w:sz="0" w:space="0" w:color="auto"/>
        <w:left w:val="none" w:sz="0" w:space="0" w:color="auto"/>
        <w:bottom w:val="none" w:sz="0" w:space="0" w:color="auto"/>
        <w:right w:val="none" w:sz="0" w:space="0" w:color="auto"/>
      </w:divBdr>
    </w:div>
    <w:div w:id="1383334565">
      <w:bodyDiv w:val="1"/>
      <w:marLeft w:val="0"/>
      <w:marRight w:val="0"/>
      <w:marTop w:val="0"/>
      <w:marBottom w:val="0"/>
      <w:divBdr>
        <w:top w:val="none" w:sz="0" w:space="0" w:color="auto"/>
        <w:left w:val="none" w:sz="0" w:space="0" w:color="auto"/>
        <w:bottom w:val="none" w:sz="0" w:space="0" w:color="auto"/>
        <w:right w:val="none" w:sz="0" w:space="0" w:color="auto"/>
      </w:divBdr>
    </w:div>
    <w:div w:id="1390573896">
      <w:bodyDiv w:val="1"/>
      <w:marLeft w:val="0"/>
      <w:marRight w:val="0"/>
      <w:marTop w:val="0"/>
      <w:marBottom w:val="0"/>
      <w:divBdr>
        <w:top w:val="none" w:sz="0" w:space="0" w:color="auto"/>
        <w:left w:val="none" w:sz="0" w:space="0" w:color="auto"/>
        <w:bottom w:val="none" w:sz="0" w:space="0" w:color="auto"/>
        <w:right w:val="none" w:sz="0" w:space="0" w:color="auto"/>
      </w:divBdr>
    </w:div>
    <w:div w:id="1391807593">
      <w:bodyDiv w:val="1"/>
      <w:marLeft w:val="0"/>
      <w:marRight w:val="0"/>
      <w:marTop w:val="0"/>
      <w:marBottom w:val="0"/>
      <w:divBdr>
        <w:top w:val="none" w:sz="0" w:space="0" w:color="auto"/>
        <w:left w:val="none" w:sz="0" w:space="0" w:color="auto"/>
        <w:bottom w:val="none" w:sz="0" w:space="0" w:color="auto"/>
        <w:right w:val="none" w:sz="0" w:space="0" w:color="auto"/>
      </w:divBdr>
    </w:div>
    <w:div w:id="1394506018">
      <w:bodyDiv w:val="1"/>
      <w:marLeft w:val="0"/>
      <w:marRight w:val="0"/>
      <w:marTop w:val="0"/>
      <w:marBottom w:val="0"/>
      <w:divBdr>
        <w:top w:val="none" w:sz="0" w:space="0" w:color="auto"/>
        <w:left w:val="none" w:sz="0" w:space="0" w:color="auto"/>
        <w:bottom w:val="none" w:sz="0" w:space="0" w:color="auto"/>
        <w:right w:val="none" w:sz="0" w:space="0" w:color="auto"/>
      </w:divBdr>
    </w:div>
    <w:div w:id="1396587737">
      <w:bodyDiv w:val="1"/>
      <w:marLeft w:val="0"/>
      <w:marRight w:val="0"/>
      <w:marTop w:val="0"/>
      <w:marBottom w:val="0"/>
      <w:divBdr>
        <w:top w:val="none" w:sz="0" w:space="0" w:color="auto"/>
        <w:left w:val="none" w:sz="0" w:space="0" w:color="auto"/>
        <w:bottom w:val="none" w:sz="0" w:space="0" w:color="auto"/>
        <w:right w:val="none" w:sz="0" w:space="0" w:color="auto"/>
      </w:divBdr>
    </w:div>
    <w:div w:id="1406731594">
      <w:bodyDiv w:val="1"/>
      <w:marLeft w:val="0"/>
      <w:marRight w:val="0"/>
      <w:marTop w:val="0"/>
      <w:marBottom w:val="0"/>
      <w:divBdr>
        <w:top w:val="none" w:sz="0" w:space="0" w:color="auto"/>
        <w:left w:val="none" w:sz="0" w:space="0" w:color="auto"/>
        <w:bottom w:val="none" w:sz="0" w:space="0" w:color="auto"/>
        <w:right w:val="none" w:sz="0" w:space="0" w:color="auto"/>
      </w:divBdr>
    </w:div>
    <w:div w:id="1408843121">
      <w:bodyDiv w:val="1"/>
      <w:marLeft w:val="0"/>
      <w:marRight w:val="0"/>
      <w:marTop w:val="0"/>
      <w:marBottom w:val="0"/>
      <w:divBdr>
        <w:top w:val="none" w:sz="0" w:space="0" w:color="auto"/>
        <w:left w:val="none" w:sz="0" w:space="0" w:color="auto"/>
        <w:bottom w:val="none" w:sz="0" w:space="0" w:color="auto"/>
        <w:right w:val="none" w:sz="0" w:space="0" w:color="auto"/>
      </w:divBdr>
    </w:div>
    <w:div w:id="1423140485">
      <w:bodyDiv w:val="1"/>
      <w:marLeft w:val="0"/>
      <w:marRight w:val="0"/>
      <w:marTop w:val="0"/>
      <w:marBottom w:val="0"/>
      <w:divBdr>
        <w:top w:val="none" w:sz="0" w:space="0" w:color="auto"/>
        <w:left w:val="none" w:sz="0" w:space="0" w:color="auto"/>
        <w:bottom w:val="none" w:sz="0" w:space="0" w:color="auto"/>
        <w:right w:val="none" w:sz="0" w:space="0" w:color="auto"/>
      </w:divBdr>
    </w:div>
    <w:div w:id="1428885224">
      <w:bodyDiv w:val="1"/>
      <w:marLeft w:val="0"/>
      <w:marRight w:val="0"/>
      <w:marTop w:val="0"/>
      <w:marBottom w:val="0"/>
      <w:divBdr>
        <w:top w:val="none" w:sz="0" w:space="0" w:color="auto"/>
        <w:left w:val="none" w:sz="0" w:space="0" w:color="auto"/>
        <w:bottom w:val="none" w:sz="0" w:space="0" w:color="auto"/>
        <w:right w:val="none" w:sz="0" w:space="0" w:color="auto"/>
      </w:divBdr>
    </w:div>
    <w:div w:id="1431778926">
      <w:bodyDiv w:val="1"/>
      <w:marLeft w:val="0"/>
      <w:marRight w:val="0"/>
      <w:marTop w:val="0"/>
      <w:marBottom w:val="0"/>
      <w:divBdr>
        <w:top w:val="none" w:sz="0" w:space="0" w:color="auto"/>
        <w:left w:val="none" w:sz="0" w:space="0" w:color="auto"/>
        <w:bottom w:val="none" w:sz="0" w:space="0" w:color="auto"/>
        <w:right w:val="none" w:sz="0" w:space="0" w:color="auto"/>
      </w:divBdr>
    </w:div>
    <w:div w:id="1479879259">
      <w:bodyDiv w:val="1"/>
      <w:marLeft w:val="0"/>
      <w:marRight w:val="0"/>
      <w:marTop w:val="0"/>
      <w:marBottom w:val="0"/>
      <w:divBdr>
        <w:top w:val="none" w:sz="0" w:space="0" w:color="auto"/>
        <w:left w:val="none" w:sz="0" w:space="0" w:color="auto"/>
        <w:bottom w:val="none" w:sz="0" w:space="0" w:color="auto"/>
        <w:right w:val="none" w:sz="0" w:space="0" w:color="auto"/>
      </w:divBdr>
    </w:div>
    <w:div w:id="1483082808">
      <w:bodyDiv w:val="1"/>
      <w:marLeft w:val="0"/>
      <w:marRight w:val="0"/>
      <w:marTop w:val="0"/>
      <w:marBottom w:val="0"/>
      <w:divBdr>
        <w:top w:val="none" w:sz="0" w:space="0" w:color="auto"/>
        <w:left w:val="none" w:sz="0" w:space="0" w:color="auto"/>
        <w:bottom w:val="none" w:sz="0" w:space="0" w:color="auto"/>
        <w:right w:val="none" w:sz="0" w:space="0" w:color="auto"/>
      </w:divBdr>
    </w:div>
    <w:div w:id="1484352807">
      <w:bodyDiv w:val="1"/>
      <w:marLeft w:val="0"/>
      <w:marRight w:val="0"/>
      <w:marTop w:val="0"/>
      <w:marBottom w:val="0"/>
      <w:divBdr>
        <w:top w:val="none" w:sz="0" w:space="0" w:color="auto"/>
        <w:left w:val="none" w:sz="0" w:space="0" w:color="auto"/>
        <w:bottom w:val="none" w:sz="0" w:space="0" w:color="auto"/>
        <w:right w:val="none" w:sz="0" w:space="0" w:color="auto"/>
      </w:divBdr>
    </w:div>
    <w:div w:id="1490174494">
      <w:bodyDiv w:val="1"/>
      <w:marLeft w:val="0"/>
      <w:marRight w:val="0"/>
      <w:marTop w:val="0"/>
      <w:marBottom w:val="0"/>
      <w:divBdr>
        <w:top w:val="none" w:sz="0" w:space="0" w:color="auto"/>
        <w:left w:val="none" w:sz="0" w:space="0" w:color="auto"/>
        <w:bottom w:val="none" w:sz="0" w:space="0" w:color="auto"/>
        <w:right w:val="none" w:sz="0" w:space="0" w:color="auto"/>
      </w:divBdr>
    </w:div>
    <w:div w:id="1494369403">
      <w:bodyDiv w:val="1"/>
      <w:marLeft w:val="0"/>
      <w:marRight w:val="0"/>
      <w:marTop w:val="0"/>
      <w:marBottom w:val="0"/>
      <w:divBdr>
        <w:top w:val="none" w:sz="0" w:space="0" w:color="auto"/>
        <w:left w:val="none" w:sz="0" w:space="0" w:color="auto"/>
        <w:bottom w:val="none" w:sz="0" w:space="0" w:color="auto"/>
        <w:right w:val="none" w:sz="0" w:space="0" w:color="auto"/>
      </w:divBdr>
    </w:div>
    <w:div w:id="1495412750">
      <w:bodyDiv w:val="1"/>
      <w:marLeft w:val="0"/>
      <w:marRight w:val="0"/>
      <w:marTop w:val="0"/>
      <w:marBottom w:val="0"/>
      <w:divBdr>
        <w:top w:val="none" w:sz="0" w:space="0" w:color="auto"/>
        <w:left w:val="none" w:sz="0" w:space="0" w:color="auto"/>
        <w:bottom w:val="none" w:sz="0" w:space="0" w:color="auto"/>
        <w:right w:val="none" w:sz="0" w:space="0" w:color="auto"/>
      </w:divBdr>
    </w:div>
    <w:div w:id="1503813887">
      <w:bodyDiv w:val="1"/>
      <w:marLeft w:val="0"/>
      <w:marRight w:val="0"/>
      <w:marTop w:val="0"/>
      <w:marBottom w:val="0"/>
      <w:divBdr>
        <w:top w:val="none" w:sz="0" w:space="0" w:color="auto"/>
        <w:left w:val="none" w:sz="0" w:space="0" w:color="auto"/>
        <w:bottom w:val="none" w:sz="0" w:space="0" w:color="auto"/>
        <w:right w:val="none" w:sz="0" w:space="0" w:color="auto"/>
      </w:divBdr>
    </w:div>
    <w:div w:id="1506744234">
      <w:bodyDiv w:val="1"/>
      <w:marLeft w:val="0"/>
      <w:marRight w:val="0"/>
      <w:marTop w:val="0"/>
      <w:marBottom w:val="0"/>
      <w:divBdr>
        <w:top w:val="none" w:sz="0" w:space="0" w:color="auto"/>
        <w:left w:val="none" w:sz="0" w:space="0" w:color="auto"/>
        <w:bottom w:val="none" w:sz="0" w:space="0" w:color="auto"/>
        <w:right w:val="none" w:sz="0" w:space="0" w:color="auto"/>
      </w:divBdr>
    </w:div>
    <w:div w:id="1508905051">
      <w:bodyDiv w:val="1"/>
      <w:marLeft w:val="0"/>
      <w:marRight w:val="0"/>
      <w:marTop w:val="0"/>
      <w:marBottom w:val="0"/>
      <w:divBdr>
        <w:top w:val="none" w:sz="0" w:space="0" w:color="auto"/>
        <w:left w:val="none" w:sz="0" w:space="0" w:color="auto"/>
        <w:bottom w:val="none" w:sz="0" w:space="0" w:color="auto"/>
        <w:right w:val="none" w:sz="0" w:space="0" w:color="auto"/>
      </w:divBdr>
    </w:div>
    <w:div w:id="1510564858">
      <w:bodyDiv w:val="1"/>
      <w:marLeft w:val="0"/>
      <w:marRight w:val="0"/>
      <w:marTop w:val="0"/>
      <w:marBottom w:val="0"/>
      <w:divBdr>
        <w:top w:val="none" w:sz="0" w:space="0" w:color="auto"/>
        <w:left w:val="none" w:sz="0" w:space="0" w:color="auto"/>
        <w:bottom w:val="none" w:sz="0" w:space="0" w:color="auto"/>
        <w:right w:val="none" w:sz="0" w:space="0" w:color="auto"/>
      </w:divBdr>
    </w:div>
    <w:div w:id="1516572143">
      <w:bodyDiv w:val="1"/>
      <w:marLeft w:val="0"/>
      <w:marRight w:val="0"/>
      <w:marTop w:val="0"/>
      <w:marBottom w:val="0"/>
      <w:divBdr>
        <w:top w:val="none" w:sz="0" w:space="0" w:color="auto"/>
        <w:left w:val="none" w:sz="0" w:space="0" w:color="auto"/>
        <w:bottom w:val="none" w:sz="0" w:space="0" w:color="auto"/>
        <w:right w:val="none" w:sz="0" w:space="0" w:color="auto"/>
      </w:divBdr>
    </w:div>
    <w:div w:id="1528566481">
      <w:bodyDiv w:val="1"/>
      <w:marLeft w:val="0"/>
      <w:marRight w:val="0"/>
      <w:marTop w:val="0"/>
      <w:marBottom w:val="0"/>
      <w:divBdr>
        <w:top w:val="none" w:sz="0" w:space="0" w:color="auto"/>
        <w:left w:val="none" w:sz="0" w:space="0" w:color="auto"/>
        <w:bottom w:val="none" w:sz="0" w:space="0" w:color="auto"/>
        <w:right w:val="none" w:sz="0" w:space="0" w:color="auto"/>
      </w:divBdr>
    </w:div>
    <w:div w:id="1548950608">
      <w:bodyDiv w:val="1"/>
      <w:marLeft w:val="0"/>
      <w:marRight w:val="0"/>
      <w:marTop w:val="0"/>
      <w:marBottom w:val="0"/>
      <w:divBdr>
        <w:top w:val="none" w:sz="0" w:space="0" w:color="auto"/>
        <w:left w:val="none" w:sz="0" w:space="0" w:color="auto"/>
        <w:bottom w:val="none" w:sz="0" w:space="0" w:color="auto"/>
        <w:right w:val="none" w:sz="0" w:space="0" w:color="auto"/>
      </w:divBdr>
    </w:div>
    <w:div w:id="1553809867">
      <w:bodyDiv w:val="1"/>
      <w:marLeft w:val="0"/>
      <w:marRight w:val="0"/>
      <w:marTop w:val="0"/>
      <w:marBottom w:val="0"/>
      <w:divBdr>
        <w:top w:val="none" w:sz="0" w:space="0" w:color="auto"/>
        <w:left w:val="none" w:sz="0" w:space="0" w:color="auto"/>
        <w:bottom w:val="none" w:sz="0" w:space="0" w:color="auto"/>
        <w:right w:val="none" w:sz="0" w:space="0" w:color="auto"/>
      </w:divBdr>
    </w:div>
    <w:div w:id="1559508395">
      <w:bodyDiv w:val="1"/>
      <w:marLeft w:val="0"/>
      <w:marRight w:val="0"/>
      <w:marTop w:val="0"/>
      <w:marBottom w:val="0"/>
      <w:divBdr>
        <w:top w:val="none" w:sz="0" w:space="0" w:color="auto"/>
        <w:left w:val="none" w:sz="0" w:space="0" w:color="auto"/>
        <w:bottom w:val="none" w:sz="0" w:space="0" w:color="auto"/>
        <w:right w:val="none" w:sz="0" w:space="0" w:color="auto"/>
      </w:divBdr>
    </w:div>
    <w:div w:id="1568029338">
      <w:bodyDiv w:val="1"/>
      <w:marLeft w:val="0"/>
      <w:marRight w:val="0"/>
      <w:marTop w:val="0"/>
      <w:marBottom w:val="0"/>
      <w:divBdr>
        <w:top w:val="none" w:sz="0" w:space="0" w:color="auto"/>
        <w:left w:val="none" w:sz="0" w:space="0" w:color="auto"/>
        <w:bottom w:val="none" w:sz="0" w:space="0" w:color="auto"/>
        <w:right w:val="none" w:sz="0" w:space="0" w:color="auto"/>
      </w:divBdr>
    </w:div>
    <w:div w:id="1568564659">
      <w:bodyDiv w:val="1"/>
      <w:marLeft w:val="0"/>
      <w:marRight w:val="0"/>
      <w:marTop w:val="0"/>
      <w:marBottom w:val="0"/>
      <w:divBdr>
        <w:top w:val="none" w:sz="0" w:space="0" w:color="auto"/>
        <w:left w:val="none" w:sz="0" w:space="0" w:color="auto"/>
        <w:bottom w:val="none" w:sz="0" w:space="0" w:color="auto"/>
        <w:right w:val="none" w:sz="0" w:space="0" w:color="auto"/>
      </w:divBdr>
    </w:div>
    <w:div w:id="1577665681">
      <w:bodyDiv w:val="1"/>
      <w:marLeft w:val="0"/>
      <w:marRight w:val="0"/>
      <w:marTop w:val="0"/>
      <w:marBottom w:val="0"/>
      <w:divBdr>
        <w:top w:val="none" w:sz="0" w:space="0" w:color="auto"/>
        <w:left w:val="none" w:sz="0" w:space="0" w:color="auto"/>
        <w:bottom w:val="none" w:sz="0" w:space="0" w:color="auto"/>
        <w:right w:val="none" w:sz="0" w:space="0" w:color="auto"/>
      </w:divBdr>
    </w:div>
    <w:div w:id="1577666465">
      <w:bodyDiv w:val="1"/>
      <w:marLeft w:val="0"/>
      <w:marRight w:val="0"/>
      <w:marTop w:val="0"/>
      <w:marBottom w:val="0"/>
      <w:divBdr>
        <w:top w:val="none" w:sz="0" w:space="0" w:color="auto"/>
        <w:left w:val="none" w:sz="0" w:space="0" w:color="auto"/>
        <w:bottom w:val="none" w:sz="0" w:space="0" w:color="auto"/>
        <w:right w:val="none" w:sz="0" w:space="0" w:color="auto"/>
      </w:divBdr>
    </w:div>
    <w:div w:id="1578588932">
      <w:bodyDiv w:val="1"/>
      <w:marLeft w:val="0"/>
      <w:marRight w:val="0"/>
      <w:marTop w:val="0"/>
      <w:marBottom w:val="0"/>
      <w:divBdr>
        <w:top w:val="none" w:sz="0" w:space="0" w:color="auto"/>
        <w:left w:val="none" w:sz="0" w:space="0" w:color="auto"/>
        <w:bottom w:val="none" w:sz="0" w:space="0" w:color="auto"/>
        <w:right w:val="none" w:sz="0" w:space="0" w:color="auto"/>
      </w:divBdr>
    </w:div>
    <w:div w:id="1579436226">
      <w:bodyDiv w:val="1"/>
      <w:marLeft w:val="0"/>
      <w:marRight w:val="0"/>
      <w:marTop w:val="0"/>
      <w:marBottom w:val="0"/>
      <w:divBdr>
        <w:top w:val="none" w:sz="0" w:space="0" w:color="auto"/>
        <w:left w:val="none" w:sz="0" w:space="0" w:color="auto"/>
        <w:bottom w:val="none" w:sz="0" w:space="0" w:color="auto"/>
        <w:right w:val="none" w:sz="0" w:space="0" w:color="auto"/>
      </w:divBdr>
    </w:div>
    <w:div w:id="1593515646">
      <w:bodyDiv w:val="1"/>
      <w:marLeft w:val="0"/>
      <w:marRight w:val="0"/>
      <w:marTop w:val="0"/>
      <w:marBottom w:val="0"/>
      <w:divBdr>
        <w:top w:val="none" w:sz="0" w:space="0" w:color="auto"/>
        <w:left w:val="none" w:sz="0" w:space="0" w:color="auto"/>
        <w:bottom w:val="none" w:sz="0" w:space="0" w:color="auto"/>
        <w:right w:val="none" w:sz="0" w:space="0" w:color="auto"/>
      </w:divBdr>
    </w:div>
    <w:div w:id="1597595365">
      <w:bodyDiv w:val="1"/>
      <w:marLeft w:val="0"/>
      <w:marRight w:val="0"/>
      <w:marTop w:val="0"/>
      <w:marBottom w:val="0"/>
      <w:divBdr>
        <w:top w:val="none" w:sz="0" w:space="0" w:color="auto"/>
        <w:left w:val="none" w:sz="0" w:space="0" w:color="auto"/>
        <w:bottom w:val="none" w:sz="0" w:space="0" w:color="auto"/>
        <w:right w:val="none" w:sz="0" w:space="0" w:color="auto"/>
      </w:divBdr>
    </w:div>
    <w:div w:id="1604655719">
      <w:bodyDiv w:val="1"/>
      <w:marLeft w:val="0"/>
      <w:marRight w:val="0"/>
      <w:marTop w:val="0"/>
      <w:marBottom w:val="0"/>
      <w:divBdr>
        <w:top w:val="none" w:sz="0" w:space="0" w:color="auto"/>
        <w:left w:val="none" w:sz="0" w:space="0" w:color="auto"/>
        <w:bottom w:val="none" w:sz="0" w:space="0" w:color="auto"/>
        <w:right w:val="none" w:sz="0" w:space="0" w:color="auto"/>
      </w:divBdr>
    </w:div>
    <w:div w:id="1615670924">
      <w:bodyDiv w:val="1"/>
      <w:marLeft w:val="0"/>
      <w:marRight w:val="0"/>
      <w:marTop w:val="0"/>
      <w:marBottom w:val="0"/>
      <w:divBdr>
        <w:top w:val="none" w:sz="0" w:space="0" w:color="auto"/>
        <w:left w:val="none" w:sz="0" w:space="0" w:color="auto"/>
        <w:bottom w:val="none" w:sz="0" w:space="0" w:color="auto"/>
        <w:right w:val="none" w:sz="0" w:space="0" w:color="auto"/>
      </w:divBdr>
    </w:div>
    <w:div w:id="1618640287">
      <w:bodyDiv w:val="1"/>
      <w:marLeft w:val="0"/>
      <w:marRight w:val="0"/>
      <w:marTop w:val="0"/>
      <w:marBottom w:val="0"/>
      <w:divBdr>
        <w:top w:val="none" w:sz="0" w:space="0" w:color="auto"/>
        <w:left w:val="none" w:sz="0" w:space="0" w:color="auto"/>
        <w:bottom w:val="none" w:sz="0" w:space="0" w:color="auto"/>
        <w:right w:val="none" w:sz="0" w:space="0" w:color="auto"/>
      </w:divBdr>
    </w:div>
    <w:div w:id="1623537846">
      <w:bodyDiv w:val="1"/>
      <w:marLeft w:val="0"/>
      <w:marRight w:val="0"/>
      <w:marTop w:val="0"/>
      <w:marBottom w:val="0"/>
      <w:divBdr>
        <w:top w:val="none" w:sz="0" w:space="0" w:color="auto"/>
        <w:left w:val="none" w:sz="0" w:space="0" w:color="auto"/>
        <w:bottom w:val="none" w:sz="0" w:space="0" w:color="auto"/>
        <w:right w:val="none" w:sz="0" w:space="0" w:color="auto"/>
      </w:divBdr>
    </w:div>
    <w:div w:id="1627197267">
      <w:bodyDiv w:val="1"/>
      <w:marLeft w:val="0"/>
      <w:marRight w:val="0"/>
      <w:marTop w:val="0"/>
      <w:marBottom w:val="0"/>
      <w:divBdr>
        <w:top w:val="none" w:sz="0" w:space="0" w:color="auto"/>
        <w:left w:val="none" w:sz="0" w:space="0" w:color="auto"/>
        <w:bottom w:val="none" w:sz="0" w:space="0" w:color="auto"/>
        <w:right w:val="none" w:sz="0" w:space="0" w:color="auto"/>
      </w:divBdr>
    </w:div>
    <w:div w:id="1639260439">
      <w:bodyDiv w:val="1"/>
      <w:marLeft w:val="0"/>
      <w:marRight w:val="0"/>
      <w:marTop w:val="0"/>
      <w:marBottom w:val="0"/>
      <w:divBdr>
        <w:top w:val="none" w:sz="0" w:space="0" w:color="auto"/>
        <w:left w:val="none" w:sz="0" w:space="0" w:color="auto"/>
        <w:bottom w:val="none" w:sz="0" w:space="0" w:color="auto"/>
        <w:right w:val="none" w:sz="0" w:space="0" w:color="auto"/>
      </w:divBdr>
    </w:div>
    <w:div w:id="1639458620">
      <w:bodyDiv w:val="1"/>
      <w:marLeft w:val="0"/>
      <w:marRight w:val="0"/>
      <w:marTop w:val="0"/>
      <w:marBottom w:val="0"/>
      <w:divBdr>
        <w:top w:val="none" w:sz="0" w:space="0" w:color="auto"/>
        <w:left w:val="none" w:sz="0" w:space="0" w:color="auto"/>
        <w:bottom w:val="none" w:sz="0" w:space="0" w:color="auto"/>
        <w:right w:val="none" w:sz="0" w:space="0" w:color="auto"/>
      </w:divBdr>
    </w:div>
    <w:div w:id="1642348009">
      <w:bodyDiv w:val="1"/>
      <w:marLeft w:val="0"/>
      <w:marRight w:val="0"/>
      <w:marTop w:val="0"/>
      <w:marBottom w:val="0"/>
      <w:divBdr>
        <w:top w:val="none" w:sz="0" w:space="0" w:color="auto"/>
        <w:left w:val="none" w:sz="0" w:space="0" w:color="auto"/>
        <w:bottom w:val="none" w:sz="0" w:space="0" w:color="auto"/>
        <w:right w:val="none" w:sz="0" w:space="0" w:color="auto"/>
      </w:divBdr>
    </w:div>
    <w:div w:id="1647203254">
      <w:bodyDiv w:val="1"/>
      <w:marLeft w:val="0"/>
      <w:marRight w:val="0"/>
      <w:marTop w:val="0"/>
      <w:marBottom w:val="0"/>
      <w:divBdr>
        <w:top w:val="none" w:sz="0" w:space="0" w:color="auto"/>
        <w:left w:val="none" w:sz="0" w:space="0" w:color="auto"/>
        <w:bottom w:val="none" w:sz="0" w:space="0" w:color="auto"/>
        <w:right w:val="none" w:sz="0" w:space="0" w:color="auto"/>
      </w:divBdr>
    </w:div>
    <w:div w:id="1648246094">
      <w:bodyDiv w:val="1"/>
      <w:marLeft w:val="0"/>
      <w:marRight w:val="0"/>
      <w:marTop w:val="0"/>
      <w:marBottom w:val="0"/>
      <w:divBdr>
        <w:top w:val="none" w:sz="0" w:space="0" w:color="auto"/>
        <w:left w:val="none" w:sz="0" w:space="0" w:color="auto"/>
        <w:bottom w:val="none" w:sz="0" w:space="0" w:color="auto"/>
        <w:right w:val="none" w:sz="0" w:space="0" w:color="auto"/>
      </w:divBdr>
    </w:div>
    <w:div w:id="1650204474">
      <w:bodyDiv w:val="1"/>
      <w:marLeft w:val="0"/>
      <w:marRight w:val="0"/>
      <w:marTop w:val="0"/>
      <w:marBottom w:val="0"/>
      <w:divBdr>
        <w:top w:val="none" w:sz="0" w:space="0" w:color="auto"/>
        <w:left w:val="none" w:sz="0" w:space="0" w:color="auto"/>
        <w:bottom w:val="none" w:sz="0" w:space="0" w:color="auto"/>
        <w:right w:val="none" w:sz="0" w:space="0" w:color="auto"/>
      </w:divBdr>
    </w:div>
    <w:div w:id="1653288835">
      <w:bodyDiv w:val="1"/>
      <w:marLeft w:val="0"/>
      <w:marRight w:val="0"/>
      <w:marTop w:val="0"/>
      <w:marBottom w:val="0"/>
      <w:divBdr>
        <w:top w:val="none" w:sz="0" w:space="0" w:color="auto"/>
        <w:left w:val="none" w:sz="0" w:space="0" w:color="auto"/>
        <w:bottom w:val="none" w:sz="0" w:space="0" w:color="auto"/>
        <w:right w:val="none" w:sz="0" w:space="0" w:color="auto"/>
      </w:divBdr>
    </w:div>
    <w:div w:id="1672491420">
      <w:bodyDiv w:val="1"/>
      <w:marLeft w:val="0"/>
      <w:marRight w:val="0"/>
      <w:marTop w:val="0"/>
      <w:marBottom w:val="0"/>
      <w:divBdr>
        <w:top w:val="none" w:sz="0" w:space="0" w:color="auto"/>
        <w:left w:val="none" w:sz="0" w:space="0" w:color="auto"/>
        <w:bottom w:val="none" w:sz="0" w:space="0" w:color="auto"/>
        <w:right w:val="none" w:sz="0" w:space="0" w:color="auto"/>
      </w:divBdr>
    </w:div>
    <w:div w:id="1690255095">
      <w:bodyDiv w:val="1"/>
      <w:marLeft w:val="0"/>
      <w:marRight w:val="0"/>
      <w:marTop w:val="0"/>
      <w:marBottom w:val="0"/>
      <w:divBdr>
        <w:top w:val="none" w:sz="0" w:space="0" w:color="auto"/>
        <w:left w:val="none" w:sz="0" w:space="0" w:color="auto"/>
        <w:bottom w:val="none" w:sz="0" w:space="0" w:color="auto"/>
        <w:right w:val="none" w:sz="0" w:space="0" w:color="auto"/>
      </w:divBdr>
    </w:div>
    <w:div w:id="1700233213">
      <w:bodyDiv w:val="1"/>
      <w:marLeft w:val="0"/>
      <w:marRight w:val="0"/>
      <w:marTop w:val="0"/>
      <w:marBottom w:val="0"/>
      <w:divBdr>
        <w:top w:val="none" w:sz="0" w:space="0" w:color="auto"/>
        <w:left w:val="none" w:sz="0" w:space="0" w:color="auto"/>
        <w:bottom w:val="none" w:sz="0" w:space="0" w:color="auto"/>
        <w:right w:val="none" w:sz="0" w:space="0" w:color="auto"/>
      </w:divBdr>
    </w:div>
    <w:div w:id="1701588438">
      <w:bodyDiv w:val="1"/>
      <w:marLeft w:val="0"/>
      <w:marRight w:val="0"/>
      <w:marTop w:val="0"/>
      <w:marBottom w:val="0"/>
      <w:divBdr>
        <w:top w:val="none" w:sz="0" w:space="0" w:color="auto"/>
        <w:left w:val="none" w:sz="0" w:space="0" w:color="auto"/>
        <w:bottom w:val="none" w:sz="0" w:space="0" w:color="auto"/>
        <w:right w:val="none" w:sz="0" w:space="0" w:color="auto"/>
      </w:divBdr>
    </w:div>
    <w:div w:id="1714035689">
      <w:bodyDiv w:val="1"/>
      <w:marLeft w:val="0"/>
      <w:marRight w:val="0"/>
      <w:marTop w:val="0"/>
      <w:marBottom w:val="0"/>
      <w:divBdr>
        <w:top w:val="none" w:sz="0" w:space="0" w:color="auto"/>
        <w:left w:val="none" w:sz="0" w:space="0" w:color="auto"/>
        <w:bottom w:val="none" w:sz="0" w:space="0" w:color="auto"/>
        <w:right w:val="none" w:sz="0" w:space="0" w:color="auto"/>
      </w:divBdr>
    </w:div>
    <w:div w:id="1727605879">
      <w:bodyDiv w:val="1"/>
      <w:marLeft w:val="0"/>
      <w:marRight w:val="0"/>
      <w:marTop w:val="0"/>
      <w:marBottom w:val="0"/>
      <w:divBdr>
        <w:top w:val="none" w:sz="0" w:space="0" w:color="auto"/>
        <w:left w:val="none" w:sz="0" w:space="0" w:color="auto"/>
        <w:bottom w:val="none" w:sz="0" w:space="0" w:color="auto"/>
        <w:right w:val="none" w:sz="0" w:space="0" w:color="auto"/>
      </w:divBdr>
    </w:div>
    <w:div w:id="1730104404">
      <w:bodyDiv w:val="1"/>
      <w:marLeft w:val="0"/>
      <w:marRight w:val="0"/>
      <w:marTop w:val="0"/>
      <w:marBottom w:val="0"/>
      <w:divBdr>
        <w:top w:val="none" w:sz="0" w:space="0" w:color="auto"/>
        <w:left w:val="none" w:sz="0" w:space="0" w:color="auto"/>
        <w:bottom w:val="none" w:sz="0" w:space="0" w:color="auto"/>
        <w:right w:val="none" w:sz="0" w:space="0" w:color="auto"/>
      </w:divBdr>
    </w:div>
    <w:div w:id="1743915103">
      <w:bodyDiv w:val="1"/>
      <w:marLeft w:val="0"/>
      <w:marRight w:val="0"/>
      <w:marTop w:val="0"/>
      <w:marBottom w:val="0"/>
      <w:divBdr>
        <w:top w:val="none" w:sz="0" w:space="0" w:color="auto"/>
        <w:left w:val="none" w:sz="0" w:space="0" w:color="auto"/>
        <w:bottom w:val="none" w:sz="0" w:space="0" w:color="auto"/>
        <w:right w:val="none" w:sz="0" w:space="0" w:color="auto"/>
      </w:divBdr>
    </w:div>
    <w:div w:id="1753811798">
      <w:bodyDiv w:val="1"/>
      <w:marLeft w:val="0"/>
      <w:marRight w:val="0"/>
      <w:marTop w:val="0"/>
      <w:marBottom w:val="0"/>
      <w:divBdr>
        <w:top w:val="none" w:sz="0" w:space="0" w:color="auto"/>
        <w:left w:val="none" w:sz="0" w:space="0" w:color="auto"/>
        <w:bottom w:val="none" w:sz="0" w:space="0" w:color="auto"/>
        <w:right w:val="none" w:sz="0" w:space="0" w:color="auto"/>
      </w:divBdr>
    </w:div>
    <w:div w:id="1754162033">
      <w:bodyDiv w:val="1"/>
      <w:marLeft w:val="0"/>
      <w:marRight w:val="0"/>
      <w:marTop w:val="0"/>
      <w:marBottom w:val="0"/>
      <w:divBdr>
        <w:top w:val="none" w:sz="0" w:space="0" w:color="auto"/>
        <w:left w:val="none" w:sz="0" w:space="0" w:color="auto"/>
        <w:bottom w:val="none" w:sz="0" w:space="0" w:color="auto"/>
        <w:right w:val="none" w:sz="0" w:space="0" w:color="auto"/>
      </w:divBdr>
    </w:div>
    <w:div w:id="1756589542">
      <w:bodyDiv w:val="1"/>
      <w:marLeft w:val="0"/>
      <w:marRight w:val="0"/>
      <w:marTop w:val="0"/>
      <w:marBottom w:val="0"/>
      <w:divBdr>
        <w:top w:val="none" w:sz="0" w:space="0" w:color="auto"/>
        <w:left w:val="none" w:sz="0" w:space="0" w:color="auto"/>
        <w:bottom w:val="none" w:sz="0" w:space="0" w:color="auto"/>
        <w:right w:val="none" w:sz="0" w:space="0" w:color="auto"/>
      </w:divBdr>
    </w:div>
    <w:div w:id="1766069294">
      <w:bodyDiv w:val="1"/>
      <w:marLeft w:val="0"/>
      <w:marRight w:val="0"/>
      <w:marTop w:val="0"/>
      <w:marBottom w:val="0"/>
      <w:divBdr>
        <w:top w:val="none" w:sz="0" w:space="0" w:color="auto"/>
        <w:left w:val="none" w:sz="0" w:space="0" w:color="auto"/>
        <w:bottom w:val="none" w:sz="0" w:space="0" w:color="auto"/>
        <w:right w:val="none" w:sz="0" w:space="0" w:color="auto"/>
      </w:divBdr>
    </w:div>
    <w:div w:id="1767770714">
      <w:bodyDiv w:val="1"/>
      <w:marLeft w:val="0"/>
      <w:marRight w:val="0"/>
      <w:marTop w:val="0"/>
      <w:marBottom w:val="0"/>
      <w:divBdr>
        <w:top w:val="none" w:sz="0" w:space="0" w:color="auto"/>
        <w:left w:val="none" w:sz="0" w:space="0" w:color="auto"/>
        <w:bottom w:val="none" w:sz="0" w:space="0" w:color="auto"/>
        <w:right w:val="none" w:sz="0" w:space="0" w:color="auto"/>
      </w:divBdr>
    </w:div>
    <w:div w:id="1769890525">
      <w:bodyDiv w:val="1"/>
      <w:marLeft w:val="0"/>
      <w:marRight w:val="0"/>
      <w:marTop w:val="0"/>
      <w:marBottom w:val="0"/>
      <w:divBdr>
        <w:top w:val="none" w:sz="0" w:space="0" w:color="auto"/>
        <w:left w:val="none" w:sz="0" w:space="0" w:color="auto"/>
        <w:bottom w:val="none" w:sz="0" w:space="0" w:color="auto"/>
        <w:right w:val="none" w:sz="0" w:space="0" w:color="auto"/>
      </w:divBdr>
    </w:div>
    <w:div w:id="1772622274">
      <w:bodyDiv w:val="1"/>
      <w:marLeft w:val="0"/>
      <w:marRight w:val="0"/>
      <w:marTop w:val="0"/>
      <w:marBottom w:val="0"/>
      <w:divBdr>
        <w:top w:val="none" w:sz="0" w:space="0" w:color="auto"/>
        <w:left w:val="none" w:sz="0" w:space="0" w:color="auto"/>
        <w:bottom w:val="none" w:sz="0" w:space="0" w:color="auto"/>
        <w:right w:val="none" w:sz="0" w:space="0" w:color="auto"/>
      </w:divBdr>
    </w:div>
    <w:div w:id="1776359467">
      <w:bodyDiv w:val="1"/>
      <w:marLeft w:val="0"/>
      <w:marRight w:val="0"/>
      <w:marTop w:val="0"/>
      <w:marBottom w:val="0"/>
      <w:divBdr>
        <w:top w:val="none" w:sz="0" w:space="0" w:color="auto"/>
        <w:left w:val="none" w:sz="0" w:space="0" w:color="auto"/>
        <w:bottom w:val="none" w:sz="0" w:space="0" w:color="auto"/>
        <w:right w:val="none" w:sz="0" w:space="0" w:color="auto"/>
      </w:divBdr>
    </w:div>
    <w:div w:id="1782794127">
      <w:bodyDiv w:val="1"/>
      <w:marLeft w:val="0"/>
      <w:marRight w:val="0"/>
      <w:marTop w:val="0"/>
      <w:marBottom w:val="0"/>
      <w:divBdr>
        <w:top w:val="none" w:sz="0" w:space="0" w:color="auto"/>
        <w:left w:val="none" w:sz="0" w:space="0" w:color="auto"/>
        <w:bottom w:val="none" w:sz="0" w:space="0" w:color="auto"/>
        <w:right w:val="none" w:sz="0" w:space="0" w:color="auto"/>
      </w:divBdr>
    </w:div>
    <w:div w:id="1782870151">
      <w:bodyDiv w:val="1"/>
      <w:marLeft w:val="0"/>
      <w:marRight w:val="0"/>
      <w:marTop w:val="0"/>
      <w:marBottom w:val="0"/>
      <w:divBdr>
        <w:top w:val="none" w:sz="0" w:space="0" w:color="auto"/>
        <w:left w:val="none" w:sz="0" w:space="0" w:color="auto"/>
        <w:bottom w:val="none" w:sz="0" w:space="0" w:color="auto"/>
        <w:right w:val="none" w:sz="0" w:space="0" w:color="auto"/>
      </w:divBdr>
    </w:div>
    <w:div w:id="1785805942">
      <w:bodyDiv w:val="1"/>
      <w:marLeft w:val="0"/>
      <w:marRight w:val="0"/>
      <w:marTop w:val="0"/>
      <w:marBottom w:val="0"/>
      <w:divBdr>
        <w:top w:val="none" w:sz="0" w:space="0" w:color="auto"/>
        <w:left w:val="none" w:sz="0" w:space="0" w:color="auto"/>
        <w:bottom w:val="none" w:sz="0" w:space="0" w:color="auto"/>
        <w:right w:val="none" w:sz="0" w:space="0" w:color="auto"/>
      </w:divBdr>
    </w:div>
    <w:div w:id="1797677000">
      <w:bodyDiv w:val="1"/>
      <w:marLeft w:val="0"/>
      <w:marRight w:val="0"/>
      <w:marTop w:val="0"/>
      <w:marBottom w:val="0"/>
      <w:divBdr>
        <w:top w:val="none" w:sz="0" w:space="0" w:color="auto"/>
        <w:left w:val="none" w:sz="0" w:space="0" w:color="auto"/>
        <w:bottom w:val="none" w:sz="0" w:space="0" w:color="auto"/>
        <w:right w:val="none" w:sz="0" w:space="0" w:color="auto"/>
      </w:divBdr>
    </w:div>
    <w:div w:id="1801802468">
      <w:bodyDiv w:val="1"/>
      <w:marLeft w:val="0"/>
      <w:marRight w:val="0"/>
      <w:marTop w:val="0"/>
      <w:marBottom w:val="0"/>
      <w:divBdr>
        <w:top w:val="none" w:sz="0" w:space="0" w:color="auto"/>
        <w:left w:val="none" w:sz="0" w:space="0" w:color="auto"/>
        <w:bottom w:val="none" w:sz="0" w:space="0" w:color="auto"/>
        <w:right w:val="none" w:sz="0" w:space="0" w:color="auto"/>
      </w:divBdr>
    </w:div>
    <w:div w:id="1807580442">
      <w:bodyDiv w:val="1"/>
      <w:marLeft w:val="0"/>
      <w:marRight w:val="0"/>
      <w:marTop w:val="0"/>
      <w:marBottom w:val="0"/>
      <w:divBdr>
        <w:top w:val="none" w:sz="0" w:space="0" w:color="auto"/>
        <w:left w:val="none" w:sz="0" w:space="0" w:color="auto"/>
        <w:bottom w:val="none" w:sz="0" w:space="0" w:color="auto"/>
        <w:right w:val="none" w:sz="0" w:space="0" w:color="auto"/>
      </w:divBdr>
    </w:div>
    <w:div w:id="1811749494">
      <w:bodyDiv w:val="1"/>
      <w:marLeft w:val="0"/>
      <w:marRight w:val="0"/>
      <w:marTop w:val="0"/>
      <w:marBottom w:val="0"/>
      <w:divBdr>
        <w:top w:val="none" w:sz="0" w:space="0" w:color="auto"/>
        <w:left w:val="none" w:sz="0" w:space="0" w:color="auto"/>
        <w:bottom w:val="none" w:sz="0" w:space="0" w:color="auto"/>
        <w:right w:val="none" w:sz="0" w:space="0" w:color="auto"/>
      </w:divBdr>
    </w:div>
    <w:div w:id="1813130569">
      <w:bodyDiv w:val="1"/>
      <w:marLeft w:val="0"/>
      <w:marRight w:val="0"/>
      <w:marTop w:val="0"/>
      <w:marBottom w:val="0"/>
      <w:divBdr>
        <w:top w:val="none" w:sz="0" w:space="0" w:color="auto"/>
        <w:left w:val="none" w:sz="0" w:space="0" w:color="auto"/>
        <w:bottom w:val="none" w:sz="0" w:space="0" w:color="auto"/>
        <w:right w:val="none" w:sz="0" w:space="0" w:color="auto"/>
      </w:divBdr>
    </w:div>
    <w:div w:id="1818570882">
      <w:bodyDiv w:val="1"/>
      <w:marLeft w:val="0"/>
      <w:marRight w:val="0"/>
      <w:marTop w:val="0"/>
      <w:marBottom w:val="0"/>
      <w:divBdr>
        <w:top w:val="none" w:sz="0" w:space="0" w:color="auto"/>
        <w:left w:val="none" w:sz="0" w:space="0" w:color="auto"/>
        <w:bottom w:val="none" w:sz="0" w:space="0" w:color="auto"/>
        <w:right w:val="none" w:sz="0" w:space="0" w:color="auto"/>
      </w:divBdr>
    </w:div>
    <w:div w:id="1819691065">
      <w:bodyDiv w:val="1"/>
      <w:marLeft w:val="0"/>
      <w:marRight w:val="0"/>
      <w:marTop w:val="0"/>
      <w:marBottom w:val="0"/>
      <w:divBdr>
        <w:top w:val="none" w:sz="0" w:space="0" w:color="auto"/>
        <w:left w:val="none" w:sz="0" w:space="0" w:color="auto"/>
        <w:bottom w:val="none" w:sz="0" w:space="0" w:color="auto"/>
        <w:right w:val="none" w:sz="0" w:space="0" w:color="auto"/>
      </w:divBdr>
    </w:div>
    <w:div w:id="1827087498">
      <w:bodyDiv w:val="1"/>
      <w:marLeft w:val="0"/>
      <w:marRight w:val="0"/>
      <w:marTop w:val="0"/>
      <w:marBottom w:val="0"/>
      <w:divBdr>
        <w:top w:val="none" w:sz="0" w:space="0" w:color="auto"/>
        <w:left w:val="none" w:sz="0" w:space="0" w:color="auto"/>
        <w:bottom w:val="none" w:sz="0" w:space="0" w:color="auto"/>
        <w:right w:val="none" w:sz="0" w:space="0" w:color="auto"/>
      </w:divBdr>
    </w:div>
    <w:div w:id="1832138581">
      <w:bodyDiv w:val="1"/>
      <w:marLeft w:val="0"/>
      <w:marRight w:val="0"/>
      <w:marTop w:val="0"/>
      <w:marBottom w:val="0"/>
      <w:divBdr>
        <w:top w:val="none" w:sz="0" w:space="0" w:color="auto"/>
        <w:left w:val="none" w:sz="0" w:space="0" w:color="auto"/>
        <w:bottom w:val="none" w:sz="0" w:space="0" w:color="auto"/>
        <w:right w:val="none" w:sz="0" w:space="0" w:color="auto"/>
      </w:divBdr>
    </w:div>
    <w:div w:id="1842503507">
      <w:bodyDiv w:val="1"/>
      <w:marLeft w:val="0"/>
      <w:marRight w:val="0"/>
      <w:marTop w:val="0"/>
      <w:marBottom w:val="0"/>
      <w:divBdr>
        <w:top w:val="none" w:sz="0" w:space="0" w:color="auto"/>
        <w:left w:val="none" w:sz="0" w:space="0" w:color="auto"/>
        <w:bottom w:val="none" w:sz="0" w:space="0" w:color="auto"/>
        <w:right w:val="none" w:sz="0" w:space="0" w:color="auto"/>
      </w:divBdr>
    </w:div>
    <w:div w:id="1842813151">
      <w:bodyDiv w:val="1"/>
      <w:marLeft w:val="0"/>
      <w:marRight w:val="0"/>
      <w:marTop w:val="0"/>
      <w:marBottom w:val="0"/>
      <w:divBdr>
        <w:top w:val="none" w:sz="0" w:space="0" w:color="auto"/>
        <w:left w:val="none" w:sz="0" w:space="0" w:color="auto"/>
        <w:bottom w:val="none" w:sz="0" w:space="0" w:color="auto"/>
        <w:right w:val="none" w:sz="0" w:space="0" w:color="auto"/>
      </w:divBdr>
    </w:div>
    <w:div w:id="1845852634">
      <w:bodyDiv w:val="1"/>
      <w:marLeft w:val="0"/>
      <w:marRight w:val="0"/>
      <w:marTop w:val="0"/>
      <w:marBottom w:val="0"/>
      <w:divBdr>
        <w:top w:val="none" w:sz="0" w:space="0" w:color="auto"/>
        <w:left w:val="none" w:sz="0" w:space="0" w:color="auto"/>
        <w:bottom w:val="none" w:sz="0" w:space="0" w:color="auto"/>
        <w:right w:val="none" w:sz="0" w:space="0" w:color="auto"/>
      </w:divBdr>
    </w:div>
    <w:div w:id="1849832119">
      <w:bodyDiv w:val="1"/>
      <w:marLeft w:val="0"/>
      <w:marRight w:val="0"/>
      <w:marTop w:val="0"/>
      <w:marBottom w:val="0"/>
      <w:divBdr>
        <w:top w:val="none" w:sz="0" w:space="0" w:color="auto"/>
        <w:left w:val="none" w:sz="0" w:space="0" w:color="auto"/>
        <w:bottom w:val="none" w:sz="0" w:space="0" w:color="auto"/>
        <w:right w:val="none" w:sz="0" w:space="0" w:color="auto"/>
      </w:divBdr>
    </w:div>
    <w:div w:id="1859345083">
      <w:bodyDiv w:val="1"/>
      <w:marLeft w:val="0"/>
      <w:marRight w:val="0"/>
      <w:marTop w:val="0"/>
      <w:marBottom w:val="0"/>
      <w:divBdr>
        <w:top w:val="none" w:sz="0" w:space="0" w:color="auto"/>
        <w:left w:val="none" w:sz="0" w:space="0" w:color="auto"/>
        <w:bottom w:val="none" w:sz="0" w:space="0" w:color="auto"/>
        <w:right w:val="none" w:sz="0" w:space="0" w:color="auto"/>
      </w:divBdr>
    </w:div>
    <w:div w:id="1860503376">
      <w:bodyDiv w:val="1"/>
      <w:marLeft w:val="0"/>
      <w:marRight w:val="0"/>
      <w:marTop w:val="0"/>
      <w:marBottom w:val="0"/>
      <w:divBdr>
        <w:top w:val="none" w:sz="0" w:space="0" w:color="auto"/>
        <w:left w:val="none" w:sz="0" w:space="0" w:color="auto"/>
        <w:bottom w:val="none" w:sz="0" w:space="0" w:color="auto"/>
        <w:right w:val="none" w:sz="0" w:space="0" w:color="auto"/>
      </w:divBdr>
    </w:div>
    <w:div w:id="1869220049">
      <w:bodyDiv w:val="1"/>
      <w:marLeft w:val="0"/>
      <w:marRight w:val="0"/>
      <w:marTop w:val="0"/>
      <w:marBottom w:val="0"/>
      <w:divBdr>
        <w:top w:val="none" w:sz="0" w:space="0" w:color="auto"/>
        <w:left w:val="none" w:sz="0" w:space="0" w:color="auto"/>
        <w:bottom w:val="none" w:sz="0" w:space="0" w:color="auto"/>
        <w:right w:val="none" w:sz="0" w:space="0" w:color="auto"/>
      </w:divBdr>
    </w:div>
    <w:div w:id="1877082998">
      <w:bodyDiv w:val="1"/>
      <w:marLeft w:val="0"/>
      <w:marRight w:val="0"/>
      <w:marTop w:val="0"/>
      <w:marBottom w:val="0"/>
      <w:divBdr>
        <w:top w:val="none" w:sz="0" w:space="0" w:color="auto"/>
        <w:left w:val="none" w:sz="0" w:space="0" w:color="auto"/>
        <w:bottom w:val="none" w:sz="0" w:space="0" w:color="auto"/>
        <w:right w:val="none" w:sz="0" w:space="0" w:color="auto"/>
      </w:divBdr>
    </w:div>
    <w:div w:id="1887792634">
      <w:bodyDiv w:val="1"/>
      <w:marLeft w:val="0"/>
      <w:marRight w:val="0"/>
      <w:marTop w:val="0"/>
      <w:marBottom w:val="0"/>
      <w:divBdr>
        <w:top w:val="none" w:sz="0" w:space="0" w:color="auto"/>
        <w:left w:val="none" w:sz="0" w:space="0" w:color="auto"/>
        <w:bottom w:val="none" w:sz="0" w:space="0" w:color="auto"/>
        <w:right w:val="none" w:sz="0" w:space="0" w:color="auto"/>
      </w:divBdr>
    </w:div>
    <w:div w:id="1894612121">
      <w:bodyDiv w:val="1"/>
      <w:marLeft w:val="0"/>
      <w:marRight w:val="0"/>
      <w:marTop w:val="0"/>
      <w:marBottom w:val="0"/>
      <w:divBdr>
        <w:top w:val="none" w:sz="0" w:space="0" w:color="auto"/>
        <w:left w:val="none" w:sz="0" w:space="0" w:color="auto"/>
        <w:bottom w:val="none" w:sz="0" w:space="0" w:color="auto"/>
        <w:right w:val="none" w:sz="0" w:space="0" w:color="auto"/>
      </w:divBdr>
    </w:div>
    <w:div w:id="1895198723">
      <w:bodyDiv w:val="1"/>
      <w:marLeft w:val="0"/>
      <w:marRight w:val="0"/>
      <w:marTop w:val="0"/>
      <w:marBottom w:val="0"/>
      <w:divBdr>
        <w:top w:val="none" w:sz="0" w:space="0" w:color="auto"/>
        <w:left w:val="none" w:sz="0" w:space="0" w:color="auto"/>
        <w:bottom w:val="none" w:sz="0" w:space="0" w:color="auto"/>
        <w:right w:val="none" w:sz="0" w:space="0" w:color="auto"/>
      </w:divBdr>
    </w:div>
    <w:div w:id="1902521415">
      <w:bodyDiv w:val="1"/>
      <w:marLeft w:val="0"/>
      <w:marRight w:val="0"/>
      <w:marTop w:val="0"/>
      <w:marBottom w:val="0"/>
      <w:divBdr>
        <w:top w:val="none" w:sz="0" w:space="0" w:color="auto"/>
        <w:left w:val="none" w:sz="0" w:space="0" w:color="auto"/>
        <w:bottom w:val="none" w:sz="0" w:space="0" w:color="auto"/>
        <w:right w:val="none" w:sz="0" w:space="0" w:color="auto"/>
      </w:divBdr>
    </w:div>
    <w:div w:id="1903364004">
      <w:bodyDiv w:val="1"/>
      <w:marLeft w:val="0"/>
      <w:marRight w:val="0"/>
      <w:marTop w:val="0"/>
      <w:marBottom w:val="0"/>
      <w:divBdr>
        <w:top w:val="none" w:sz="0" w:space="0" w:color="auto"/>
        <w:left w:val="none" w:sz="0" w:space="0" w:color="auto"/>
        <w:bottom w:val="none" w:sz="0" w:space="0" w:color="auto"/>
        <w:right w:val="none" w:sz="0" w:space="0" w:color="auto"/>
      </w:divBdr>
    </w:div>
    <w:div w:id="1907104348">
      <w:bodyDiv w:val="1"/>
      <w:marLeft w:val="0"/>
      <w:marRight w:val="0"/>
      <w:marTop w:val="0"/>
      <w:marBottom w:val="0"/>
      <w:divBdr>
        <w:top w:val="none" w:sz="0" w:space="0" w:color="auto"/>
        <w:left w:val="none" w:sz="0" w:space="0" w:color="auto"/>
        <w:bottom w:val="none" w:sz="0" w:space="0" w:color="auto"/>
        <w:right w:val="none" w:sz="0" w:space="0" w:color="auto"/>
      </w:divBdr>
      <w:divsChild>
        <w:div w:id="2085295135">
          <w:marLeft w:val="547"/>
          <w:marRight w:val="0"/>
          <w:marTop w:val="0"/>
          <w:marBottom w:val="0"/>
          <w:divBdr>
            <w:top w:val="none" w:sz="0" w:space="0" w:color="auto"/>
            <w:left w:val="none" w:sz="0" w:space="0" w:color="auto"/>
            <w:bottom w:val="none" w:sz="0" w:space="0" w:color="auto"/>
            <w:right w:val="none" w:sz="0" w:space="0" w:color="auto"/>
          </w:divBdr>
        </w:div>
        <w:div w:id="2005089734">
          <w:marLeft w:val="547"/>
          <w:marRight w:val="0"/>
          <w:marTop w:val="0"/>
          <w:marBottom w:val="0"/>
          <w:divBdr>
            <w:top w:val="none" w:sz="0" w:space="0" w:color="auto"/>
            <w:left w:val="none" w:sz="0" w:space="0" w:color="auto"/>
            <w:bottom w:val="none" w:sz="0" w:space="0" w:color="auto"/>
            <w:right w:val="none" w:sz="0" w:space="0" w:color="auto"/>
          </w:divBdr>
        </w:div>
      </w:divsChild>
    </w:div>
    <w:div w:id="1907495388">
      <w:bodyDiv w:val="1"/>
      <w:marLeft w:val="0"/>
      <w:marRight w:val="0"/>
      <w:marTop w:val="0"/>
      <w:marBottom w:val="0"/>
      <w:divBdr>
        <w:top w:val="none" w:sz="0" w:space="0" w:color="auto"/>
        <w:left w:val="none" w:sz="0" w:space="0" w:color="auto"/>
        <w:bottom w:val="none" w:sz="0" w:space="0" w:color="auto"/>
        <w:right w:val="none" w:sz="0" w:space="0" w:color="auto"/>
      </w:divBdr>
    </w:div>
    <w:div w:id="1907640050">
      <w:bodyDiv w:val="1"/>
      <w:marLeft w:val="0"/>
      <w:marRight w:val="0"/>
      <w:marTop w:val="0"/>
      <w:marBottom w:val="0"/>
      <w:divBdr>
        <w:top w:val="none" w:sz="0" w:space="0" w:color="auto"/>
        <w:left w:val="none" w:sz="0" w:space="0" w:color="auto"/>
        <w:bottom w:val="none" w:sz="0" w:space="0" w:color="auto"/>
        <w:right w:val="none" w:sz="0" w:space="0" w:color="auto"/>
      </w:divBdr>
    </w:div>
    <w:div w:id="1909731239">
      <w:bodyDiv w:val="1"/>
      <w:marLeft w:val="0"/>
      <w:marRight w:val="0"/>
      <w:marTop w:val="0"/>
      <w:marBottom w:val="0"/>
      <w:divBdr>
        <w:top w:val="none" w:sz="0" w:space="0" w:color="auto"/>
        <w:left w:val="none" w:sz="0" w:space="0" w:color="auto"/>
        <w:bottom w:val="none" w:sz="0" w:space="0" w:color="auto"/>
        <w:right w:val="none" w:sz="0" w:space="0" w:color="auto"/>
      </w:divBdr>
    </w:div>
    <w:div w:id="1915166525">
      <w:bodyDiv w:val="1"/>
      <w:marLeft w:val="0"/>
      <w:marRight w:val="0"/>
      <w:marTop w:val="0"/>
      <w:marBottom w:val="0"/>
      <w:divBdr>
        <w:top w:val="none" w:sz="0" w:space="0" w:color="auto"/>
        <w:left w:val="none" w:sz="0" w:space="0" w:color="auto"/>
        <w:bottom w:val="none" w:sz="0" w:space="0" w:color="auto"/>
        <w:right w:val="none" w:sz="0" w:space="0" w:color="auto"/>
      </w:divBdr>
    </w:div>
    <w:div w:id="1919287594">
      <w:bodyDiv w:val="1"/>
      <w:marLeft w:val="0"/>
      <w:marRight w:val="0"/>
      <w:marTop w:val="0"/>
      <w:marBottom w:val="0"/>
      <w:divBdr>
        <w:top w:val="none" w:sz="0" w:space="0" w:color="auto"/>
        <w:left w:val="none" w:sz="0" w:space="0" w:color="auto"/>
        <w:bottom w:val="none" w:sz="0" w:space="0" w:color="auto"/>
        <w:right w:val="none" w:sz="0" w:space="0" w:color="auto"/>
      </w:divBdr>
    </w:div>
    <w:div w:id="1920283815">
      <w:bodyDiv w:val="1"/>
      <w:marLeft w:val="0"/>
      <w:marRight w:val="0"/>
      <w:marTop w:val="0"/>
      <w:marBottom w:val="0"/>
      <w:divBdr>
        <w:top w:val="none" w:sz="0" w:space="0" w:color="auto"/>
        <w:left w:val="none" w:sz="0" w:space="0" w:color="auto"/>
        <w:bottom w:val="none" w:sz="0" w:space="0" w:color="auto"/>
        <w:right w:val="none" w:sz="0" w:space="0" w:color="auto"/>
      </w:divBdr>
    </w:div>
    <w:div w:id="1933973172">
      <w:bodyDiv w:val="1"/>
      <w:marLeft w:val="0"/>
      <w:marRight w:val="0"/>
      <w:marTop w:val="0"/>
      <w:marBottom w:val="0"/>
      <w:divBdr>
        <w:top w:val="none" w:sz="0" w:space="0" w:color="auto"/>
        <w:left w:val="none" w:sz="0" w:space="0" w:color="auto"/>
        <w:bottom w:val="none" w:sz="0" w:space="0" w:color="auto"/>
        <w:right w:val="none" w:sz="0" w:space="0" w:color="auto"/>
      </w:divBdr>
    </w:div>
    <w:div w:id="1935744318">
      <w:bodyDiv w:val="1"/>
      <w:marLeft w:val="0"/>
      <w:marRight w:val="0"/>
      <w:marTop w:val="0"/>
      <w:marBottom w:val="0"/>
      <w:divBdr>
        <w:top w:val="none" w:sz="0" w:space="0" w:color="auto"/>
        <w:left w:val="none" w:sz="0" w:space="0" w:color="auto"/>
        <w:bottom w:val="none" w:sz="0" w:space="0" w:color="auto"/>
        <w:right w:val="none" w:sz="0" w:space="0" w:color="auto"/>
      </w:divBdr>
    </w:div>
    <w:div w:id="1943803269">
      <w:bodyDiv w:val="1"/>
      <w:marLeft w:val="0"/>
      <w:marRight w:val="0"/>
      <w:marTop w:val="0"/>
      <w:marBottom w:val="0"/>
      <w:divBdr>
        <w:top w:val="none" w:sz="0" w:space="0" w:color="auto"/>
        <w:left w:val="none" w:sz="0" w:space="0" w:color="auto"/>
        <w:bottom w:val="none" w:sz="0" w:space="0" w:color="auto"/>
        <w:right w:val="none" w:sz="0" w:space="0" w:color="auto"/>
      </w:divBdr>
    </w:div>
    <w:div w:id="1944024358">
      <w:bodyDiv w:val="1"/>
      <w:marLeft w:val="0"/>
      <w:marRight w:val="0"/>
      <w:marTop w:val="0"/>
      <w:marBottom w:val="0"/>
      <w:divBdr>
        <w:top w:val="none" w:sz="0" w:space="0" w:color="auto"/>
        <w:left w:val="none" w:sz="0" w:space="0" w:color="auto"/>
        <w:bottom w:val="none" w:sz="0" w:space="0" w:color="auto"/>
        <w:right w:val="none" w:sz="0" w:space="0" w:color="auto"/>
      </w:divBdr>
    </w:div>
    <w:div w:id="1947347165">
      <w:bodyDiv w:val="1"/>
      <w:marLeft w:val="0"/>
      <w:marRight w:val="0"/>
      <w:marTop w:val="0"/>
      <w:marBottom w:val="0"/>
      <w:divBdr>
        <w:top w:val="none" w:sz="0" w:space="0" w:color="auto"/>
        <w:left w:val="none" w:sz="0" w:space="0" w:color="auto"/>
        <w:bottom w:val="none" w:sz="0" w:space="0" w:color="auto"/>
        <w:right w:val="none" w:sz="0" w:space="0" w:color="auto"/>
      </w:divBdr>
    </w:div>
    <w:div w:id="1949702694">
      <w:bodyDiv w:val="1"/>
      <w:marLeft w:val="0"/>
      <w:marRight w:val="0"/>
      <w:marTop w:val="0"/>
      <w:marBottom w:val="0"/>
      <w:divBdr>
        <w:top w:val="none" w:sz="0" w:space="0" w:color="auto"/>
        <w:left w:val="none" w:sz="0" w:space="0" w:color="auto"/>
        <w:bottom w:val="none" w:sz="0" w:space="0" w:color="auto"/>
        <w:right w:val="none" w:sz="0" w:space="0" w:color="auto"/>
      </w:divBdr>
    </w:div>
    <w:div w:id="1951431348">
      <w:bodyDiv w:val="1"/>
      <w:marLeft w:val="0"/>
      <w:marRight w:val="0"/>
      <w:marTop w:val="0"/>
      <w:marBottom w:val="0"/>
      <w:divBdr>
        <w:top w:val="none" w:sz="0" w:space="0" w:color="auto"/>
        <w:left w:val="none" w:sz="0" w:space="0" w:color="auto"/>
        <w:bottom w:val="none" w:sz="0" w:space="0" w:color="auto"/>
        <w:right w:val="none" w:sz="0" w:space="0" w:color="auto"/>
      </w:divBdr>
    </w:div>
    <w:div w:id="1962177886">
      <w:bodyDiv w:val="1"/>
      <w:marLeft w:val="0"/>
      <w:marRight w:val="0"/>
      <w:marTop w:val="0"/>
      <w:marBottom w:val="0"/>
      <w:divBdr>
        <w:top w:val="none" w:sz="0" w:space="0" w:color="auto"/>
        <w:left w:val="none" w:sz="0" w:space="0" w:color="auto"/>
        <w:bottom w:val="none" w:sz="0" w:space="0" w:color="auto"/>
        <w:right w:val="none" w:sz="0" w:space="0" w:color="auto"/>
      </w:divBdr>
    </w:div>
    <w:div w:id="1970088486">
      <w:bodyDiv w:val="1"/>
      <w:marLeft w:val="0"/>
      <w:marRight w:val="0"/>
      <w:marTop w:val="0"/>
      <w:marBottom w:val="0"/>
      <w:divBdr>
        <w:top w:val="none" w:sz="0" w:space="0" w:color="auto"/>
        <w:left w:val="none" w:sz="0" w:space="0" w:color="auto"/>
        <w:bottom w:val="none" w:sz="0" w:space="0" w:color="auto"/>
        <w:right w:val="none" w:sz="0" w:space="0" w:color="auto"/>
      </w:divBdr>
    </w:div>
    <w:div w:id="1974360345">
      <w:bodyDiv w:val="1"/>
      <w:marLeft w:val="0"/>
      <w:marRight w:val="0"/>
      <w:marTop w:val="0"/>
      <w:marBottom w:val="0"/>
      <w:divBdr>
        <w:top w:val="none" w:sz="0" w:space="0" w:color="auto"/>
        <w:left w:val="none" w:sz="0" w:space="0" w:color="auto"/>
        <w:bottom w:val="none" w:sz="0" w:space="0" w:color="auto"/>
        <w:right w:val="none" w:sz="0" w:space="0" w:color="auto"/>
      </w:divBdr>
    </w:div>
    <w:div w:id="1975986068">
      <w:bodyDiv w:val="1"/>
      <w:marLeft w:val="0"/>
      <w:marRight w:val="0"/>
      <w:marTop w:val="0"/>
      <w:marBottom w:val="0"/>
      <w:divBdr>
        <w:top w:val="none" w:sz="0" w:space="0" w:color="auto"/>
        <w:left w:val="none" w:sz="0" w:space="0" w:color="auto"/>
        <w:bottom w:val="none" w:sz="0" w:space="0" w:color="auto"/>
        <w:right w:val="none" w:sz="0" w:space="0" w:color="auto"/>
      </w:divBdr>
    </w:div>
    <w:div w:id="1977296015">
      <w:bodyDiv w:val="1"/>
      <w:marLeft w:val="0"/>
      <w:marRight w:val="0"/>
      <w:marTop w:val="0"/>
      <w:marBottom w:val="0"/>
      <w:divBdr>
        <w:top w:val="none" w:sz="0" w:space="0" w:color="auto"/>
        <w:left w:val="none" w:sz="0" w:space="0" w:color="auto"/>
        <w:bottom w:val="none" w:sz="0" w:space="0" w:color="auto"/>
        <w:right w:val="none" w:sz="0" w:space="0" w:color="auto"/>
      </w:divBdr>
    </w:div>
    <w:div w:id="1983344272">
      <w:bodyDiv w:val="1"/>
      <w:marLeft w:val="0"/>
      <w:marRight w:val="0"/>
      <w:marTop w:val="0"/>
      <w:marBottom w:val="0"/>
      <w:divBdr>
        <w:top w:val="none" w:sz="0" w:space="0" w:color="auto"/>
        <w:left w:val="none" w:sz="0" w:space="0" w:color="auto"/>
        <w:bottom w:val="none" w:sz="0" w:space="0" w:color="auto"/>
        <w:right w:val="none" w:sz="0" w:space="0" w:color="auto"/>
      </w:divBdr>
    </w:div>
    <w:div w:id="1985963195">
      <w:bodyDiv w:val="1"/>
      <w:marLeft w:val="0"/>
      <w:marRight w:val="0"/>
      <w:marTop w:val="0"/>
      <w:marBottom w:val="0"/>
      <w:divBdr>
        <w:top w:val="none" w:sz="0" w:space="0" w:color="auto"/>
        <w:left w:val="none" w:sz="0" w:space="0" w:color="auto"/>
        <w:bottom w:val="none" w:sz="0" w:space="0" w:color="auto"/>
        <w:right w:val="none" w:sz="0" w:space="0" w:color="auto"/>
      </w:divBdr>
    </w:div>
    <w:div w:id="1992252755">
      <w:bodyDiv w:val="1"/>
      <w:marLeft w:val="0"/>
      <w:marRight w:val="0"/>
      <w:marTop w:val="0"/>
      <w:marBottom w:val="0"/>
      <w:divBdr>
        <w:top w:val="none" w:sz="0" w:space="0" w:color="auto"/>
        <w:left w:val="none" w:sz="0" w:space="0" w:color="auto"/>
        <w:bottom w:val="none" w:sz="0" w:space="0" w:color="auto"/>
        <w:right w:val="none" w:sz="0" w:space="0" w:color="auto"/>
      </w:divBdr>
    </w:div>
    <w:div w:id="2015300593">
      <w:bodyDiv w:val="1"/>
      <w:marLeft w:val="0"/>
      <w:marRight w:val="0"/>
      <w:marTop w:val="0"/>
      <w:marBottom w:val="0"/>
      <w:divBdr>
        <w:top w:val="none" w:sz="0" w:space="0" w:color="auto"/>
        <w:left w:val="none" w:sz="0" w:space="0" w:color="auto"/>
        <w:bottom w:val="none" w:sz="0" w:space="0" w:color="auto"/>
        <w:right w:val="none" w:sz="0" w:space="0" w:color="auto"/>
      </w:divBdr>
    </w:div>
    <w:div w:id="2026664300">
      <w:bodyDiv w:val="1"/>
      <w:marLeft w:val="0"/>
      <w:marRight w:val="0"/>
      <w:marTop w:val="0"/>
      <w:marBottom w:val="0"/>
      <w:divBdr>
        <w:top w:val="none" w:sz="0" w:space="0" w:color="auto"/>
        <w:left w:val="none" w:sz="0" w:space="0" w:color="auto"/>
        <w:bottom w:val="none" w:sz="0" w:space="0" w:color="auto"/>
        <w:right w:val="none" w:sz="0" w:space="0" w:color="auto"/>
      </w:divBdr>
    </w:div>
    <w:div w:id="2029481103">
      <w:bodyDiv w:val="1"/>
      <w:marLeft w:val="0"/>
      <w:marRight w:val="0"/>
      <w:marTop w:val="0"/>
      <w:marBottom w:val="0"/>
      <w:divBdr>
        <w:top w:val="none" w:sz="0" w:space="0" w:color="auto"/>
        <w:left w:val="none" w:sz="0" w:space="0" w:color="auto"/>
        <w:bottom w:val="none" w:sz="0" w:space="0" w:color="auto"/>
        <w:right w:val="none" w:sz="0" w:space="0" w:color="auto"/>
      </w:divBdr>
    </w:div>
    <w:div w:id="2036492632">
      <w:bodyDiv w:val="1"/>
      <w:marLeft w:val="0"/>
      <w:marRight w:val="0"/>
      <w:marTop w:val="0"/>
      <w:marBottom w:val="0"/>
      <w:divBdr>
        <w:top w:val="none" w:sz="0" w:space="0" w:color="auto"/>
        <w:left w:val="none" w:sz="0" w:space="0" w:color="auto"/>
        <w:bottom w:val="none" w:sz="0" w:space="0" w:color="auto"/>
        <w:right w:val="none" w:sz="0" w:space="0" w:color="auto"/>
      </w:divBdr>
    </w:div>
    <w:div w:id="2048481247">
      <w:bodyDiv w:val="1"/>
      <w:marLeft w:val="0"/>
      <w:marRight w:val="0"/>
      <w:marTop w:val="0"/>
      <w:marBottom w:val="0"/>
      <w:divBdr>
        <w:top w:val="none" w:sz="0" w:space="0" w:color="auto"/>
        <w:left w:val="none" w:sz="0" w:space="0" w:color="auto"/>
        <w:bottom w:val="none" w:sz="0" w:space="0" w:color="auto"/>
        <w:right w:val="none" w:sz="0" w:space="0" w:color="auto"/>
      </w:divBdr>
    </w:div>
    <w:div w:id="2049210072">
      <w:bodyDiv w:val="1"/>
      <w:marLeft w:val="0"/>
      <w:marRight w:val="0"/>
      <w:marTop w:val="0"/>
      <w:marBottom w:val="0"/>
      <w:divBdr>
        <w:top w:val="none" w:sz="0" w:space="0" w:color="auto"/>
        <w:left w:val="none" w:sz="0" w:space="0" w:color="auto"/>
        <w:bottom w:val="none" w:sz="0" w:space="0" w:color="auto"/>
        <w:right w:val="none" w:sz="0" w:space="0" w:color="auto"/>
      </w:divBdr>
    </w:div>
    <w:div w:id="2051956744">
      <w:bodyDiv w:val="1"/>
      <w:marLeft w:val="0"/>
      <w:marRight w:val="0"/>
      <w:marTop w:val="0"/>
      <w:marBottom w:val="0"/>
      <w:divBdr>
        <w:top w:val="none" w:sz="0" w:space="0" w:color="auto"/>
        <w:left w:val="none" w:sz="0" w:space="0" w:color="auto"/>
        <w:bottom w:val="none" w:sz="0" w:space="0" w:color="auto"/>
        <w:right w:val="none" w:sz="0" w:space="0" w:color="auto"/>
      </w:divBdr>
    </w:div>
    <w:div w:id="2053647303">
      <w:bodyDiv w:val="1"/>
      <w:marLeft w:val="0"/>
      <w:marRight w:val="0"/>
      <w:marTop w:val="0"/>
      <w:marBottom w:val="0"/>
      <w:divBdr>
        <w:top w:val="none" w:sz="0" w:space="0" w:color="auto"/>
        <w:left w:val="none" w:sz="0" w:space="0" w:color="auto"/>
        <w:bottom w:val="none" w:sz="0" w:space="0" w:color="auto"/>
        <w:right w:val="none" w:sz="0" w:space="0" w:color="auto"/>
      </w:divBdr>
    </w:div>
    <w:div w:id="2062897589">
      <w:bodyDiv w:val="1"/>
      <w:marLeft w:val="0"/>
      <w:marRight w:val="0"/>
      <w:marTop w:val="0"/>
      <w:marBottom w:val="0"/>
      <w:divBdr>
        <w:top w:val="none" w:sz="0" w:space="0" w:color="auto"/>
        <w:left w:val="none" w:sz="0" w:space="0" w:color="auto"/>
        <w:bottom w:val="none" w:sz="0" w:space="0" w:color="auto"/>
        <w:right w:val="none" w:sz="0" w:space="0" w:color="auto"/>
      </w:divBdr>
    </w:div>
    <w:div w:id="2067558529">
      <w:bodyDiv w:val="1"/>
      <w:marLeft w:val="0"/>
      <w:marRight w:val="0"/>
      <w:marTop w:val="0"/>
      <w:marBottom w:val="0"/>
      <w:divBdr>
        <w:top w:val="none" w:sz="0" w:space="0" w:color="auto"/>
        <w:left w:val="none" w:sz="0" w:space="0" w:color="auto"/>
        <w:bottom w:val="none" w:sz="0" w:space="0" w:color="auto"/>
        <w:right w:val="none" w:sz="0" w:space="0" w:color="auto"/>
      </w:divBdr>
    </w:div>
    <w:div w:id="2093352071">
      <w:bodyDiv w:val="1"/>
      <w:marLeft w:val="0"/>
      <w:marRight w:val="0"/>
      <w:marTop w:val="0"/>
      <w:marBottom w:val="0"/>
      <w:divBdr>
        <w:top w:val="none" w:sz="0" w:space="0" w:color="auto"/>
        <w:left w:val="none" w:sz="0" w:space="0" w:color="auto"/>
        <w:bottom w:val="none" w:sz="0" w:space="0" w:color="auto"/>
        <w:right w:val="none" w:sz="0" w:space="0" w:color="auto"/>
      </w:divBdr>
    </w:div>
    <w:div w:id="2097287195">
      <w:bodyDiv w:val="1"/>
      <w:marLeft w:val="0"/>
      <w:marRight w:val="0"/>
      <w:marTop w:val="0"/>
      <w:marBottom w:val="0"/>
      <w:divBdr>
        <w:top w:val="none" w:sz="0" w:space="0" w:color="auto"/>
        <w:left w:val="none" w:sz="0" w:space="0" w:color="auto"/>
        <w:bottom w:val="none" w:sz="0" w:space="0" w:color="auto"/>
        <w:right w:val="none" w:sz="0" w:space="0" w:color="auto"/>
      </w:divBdr>
    </w:div>
    <w:div w:id="2097944093">
      <w:bodyDiv w:val="1"/>
      <w:marLeft w:val="0"/>
      <w:marRight w:val="0"/>
      <w:marTop w:val="0"/>
      <w:marBottom w:val="0"/>
      <w:divBdr>
        <w:top w:val="none" w:sz="0" w:space="0" w:color="auto"/>
        <w:left w:val="none" w:sz="0" w:space="0" w:color="auto"/>
        <w:bottom w:val="none" w:sz="0" w:space="0" w:color="auto"/>
        <w:right w:val="none" w:sz="0" w:space="0" w:color="auto"/>
      </w:divBdr>
    </w:div>
    <w:div w:id="2099714672">
      <w:bodyDiv w:val="1"/>
      <w:marLeft w:val="0"/>
      <w:marRight w:val="0"/>
      <w:marTop w:val="0"/>
      <w:marBottom w:val="0"/>
      <w:divBdr>
        <w:top w:val="none" w:sz="0" w:space="0" w:color="auto"/>
        <w:left w:val="none" w:sz="0" w:space="0" w:color="auto"/>
        <w:bottom w:val="none" w:sz="0" w:space="0" w:color="auto"/>
        <w:right w:val="none" w:sz="0" w:space="0" w:color="auto"/>
      </w:divBdr>
    </w:div>
    <w:div w:id="2112316219">
      <w:bodyDiv w:val="1"/>
      <w:marLeft w:val="0"/>
      <w:marRight w:val="0"/>
      <w:marTop w:val="0"/>
      <w:marBottom w:val="0"/>
      <w:divBdr>
        <w:top w:val="none" w:sz="0" w:space="0" w:color="auto"/>
        <w:left w:val="none" w:sz="0" w:space="0" w:color="auto"/>
        <w:bottom w:val="none" w:sz="0" w:space="0" w:color="auto"/>
        <w:right w:val="none" w:sz="0" w:space="0" w:color="auto"/>
      </w:divBdr>
    </w:div>
    <w:div w:id="2120028814">
      <w:bodyDiv w:val="1"/>
      <w:marLeft w:val="0"/>
      <w:marRight w:val="0"/>
      <w:marTop w:val="0"/>
      <w:marBottom w:val="0"/>
      <w:divBdr>
        <w:top w:val="none" w:sz="0" w:space="0" w:color="auto"/>
        <w:left w:val="none" w:sz="0" w:space="0" w:color="auto"/>
        <w:bottom w:val="none" w:sz="0" w:space="0" w:color="auto"/>
        <w:right w:val="none" w:sz="0" w:space="0" w:color="auto"/>
      </w:divBdr>
    </w:div>
    <w:div w:id="2132819638">
      <w:bodyDiv w:val="1"/>
      <w:marLeft w:val="0"/>
      <w:marRight w:val="0"/>
      <w:marTop w:val="0"/>
      <w:marBottom w:val="0"/>
      <w:divBdr>
        <w:top w:val="none" w:sz="0" w:space="0" w:color="auto"/>
        <w:left w:val="none" w:sz="0" w:space="0" w:color="auto"/>
        <w:bottom w:val="none" w:sz="0" w:space="0" w:color="auto"/>
        <w:right w:val="none" w:sz="0" w:space="0" w:color="auto"/>
      </w:divBdr>
    </w:div>
    <w:div w:id="2134396618">
      <w:bodyDiv w:val="1"/>
      <w:marLeft w:val="0"/>
      <w:marRight w:val="0"/>
      <w:marTop w:val="0"/>
      <w:marBottom w:val="0"/>
      <w:divBdr>
        <w:top w:val="none" w:sz="0" w:space="0" w:color="auto"/>
        <w:left w:val="none" w:sz="0" w:space="0" w:color="auto"/>
        <w:bottom w:val="none" w:sz="0" w:space="0" w:color="auto"/>
        <w:right w:val="none" w:sz="0" w:space="0" w:color="auto"/>
      </w:divBdr>
    </w:div>
    <w:div w:id="2134866680">
      <w:bodyDiv w:val="1"/>
      <w:marLeft w:val="0"/>
      <w:marRight w:val="0"/>
      <w:marTop w:val="0"/>
      <w:marBottom w:val="0"/>
      <w:divBdr>
        <w:top w:val="none" w:sz="0" w:space="0" w:color="auto"/>
        <w:left w:val="none" w:sz="0" w:space="0" w:color="auto"/>
        <w:bottom w:val="none" w:sz="0" w:space="0" w:color="auto"/>
        <w:right w:val="none" w:sz="0" w:space="0" w:color="auto"/>
      </w:divBdr>
    </w:div>
    <w:div w:id="2141873300">
      <w:bodyDiv w:val="1"/>
      <w:marLeft w:val="0"/>
      <w:marRight w:val="0"/>
      <w:marTop w:val="0"/>
      <w:marBottom w:val="0"/>
      <w:divBdr>
        <w:top w:val="none" w:sz="0" w:space="0" w:color="auto"/>
        <w:left w:val="none" w:sz="0" w:space="0" w:color="auto"/>
        <w:bottom w:val="none" w:sz="0" w:space="0" w:color="auto"/>
        <w:right w:val="none" w:sz="0" w:space="0" w:color="auto"/>
      </w:divBdr>
    </w:div>
    <w:div w:id="2143452386">
      <w:bodyDiv w:val="1"/>
      <w:marLeft w:val="0"/>
      <w:marRight w:val="0"/>
      <w:marTop w:val="0"/>
      <w:marBottom w:val="0"/>
      <w:divBdr>
        <w:top w:val="none" w:sz="0" w:space="0" w:color="auto"/>
        <w:left w:val="none" w:sz="0" w:space="0" w:color="auto"/>
        <w:bottom w:val="none" w:sz="0" w:space="0" w:color="auto"/>
        <w:right w:val="none" w:sz="0" w:space="0" w:color="auto"/>
      </w:divBdr>
    </w:div>
    <w:div w:id="214546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7BB41-A546-4A82-A761-0F4A2755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28</Pages>
  <Words>5534</Words>
  <Characters>46841</Characters>
  <Application>Microsoft Office Word</Application>
  <DocSecurity>0</DocSecurity>
  <Lines>390</Lines>
  <Paragraphs>104</Paragraphs>
  <ScaleCrop>false</ScaleCrop>
  <HeadingPairs>
    <vt:vector size="2" baseType="variant">
      <vt:variant>
        <vt:lpstr>Title</vt:lpstr>
      </vt:variant>
      <vt:variant>
        <vt:i4>1</vt:i4>
      </vt:variant>
    </vt:vector>
  </HeadingPairs>
  <TitlesOfParts>
    <vt:vector size="1" baseType="lpstr">
      <vt:lpstr>Laporan Akuntabilitas Kinerja Instansi Pemerintah Kantor Penghubung Provinsi NTB</vt:lpstr>
    </vt:vector>
  </TitlesOfParts>
  <Company>Acer Aspire Corp.Inc</Company>
  <LinksUpToDate>false</LinksUpToDate>
  <CharactersWithSpaces>52271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Akuntabilitas Kinerja Instansi Pemerintah Kantor Penghubung Provinsi NTB</dc:title>
  <dc:creator>User</dc:creator>
  <cp:lastModifiedBy>penghubung ntb</cp:lastModifiedBy>
  <cp:revision>141</cp:revision>
  <cp:lastPrinted>2019-03-08T06:18:00Z</cp:lastPrinted>
  <dcterms:created xsi:type="dcterms:W3CDTF">2020-02-17T10:42:00Z</dcterms:created>
  <dcterms:modified xsi:type="dcterms:W3CDTF">2023-01-27T07:22:00Z</dcterms:modified>
</cp:coreProperties>
</file>